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695BD5" w14:textId="53858FFD" w:rsidR="00C158B2" w:rsidRDefault="00F00E55"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color w:val="333333"/>
          <w:lang w:eastAsia="nl-NL"/>
        </w:rPr>
        <w:t>koppig element verbonden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0FAB7F6" w14:textId="77777777" w:rsidTr="00F87835">
        <w:tc>
          <w:tcPr>
            <w:tcW w:w="2240" w:type="dxa"/>
            <w:shd w:val="clear" w:color="auto" w:fill="auto"/>
          </w:tcPr>
          <w:p w14:paraId="6E1BA503"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359645A6" w14:textId="4AE7C925" w:rsidR="00C2551D" w:rsidRPr="006E0EA3" w:rsidRDefault="00F00E55" w:rsidP="00B76EC1">
            <w:pPr>
              <w:spacing w:after="0" w:line="240" w:lineRule="auto"/>
              <w:jc w:val="both"/>
              <w:rPr>
                <w:rFonts w:ascii="Arial" w:eastAsia="Calibri" w:hAnsi="Arial" w:cs="Arial"/>
                <w:sz w:val="20"/>
                <w:szCs w:val="20"/>
              </w:rPr>
            </w:pPr>
            <w:r>
              <w:rPr>
                <w:rFonts w:ascii="Arial" w:eastAsia="Calibri" w:hAnsi="Arial" w:cs="Arial"/>
                <w:sz w:val="20"/>
                <w:szCs w:val="20"/>
              </w:rPr>
              <w:t>6V</w:t>
            </w:r>
          </w:p>
        </w:tc>
      </w:tr>
      <w:tr w:rsidR="00C2551D" w:rsidRPr="00C2551D" w14:paraId="08F6E76B" w14:textId="77777777" w:rsidTr="00F87835">
        <w:tc>
          <w:tcPr>
            <w:tcW w:w="2240" w:type="dxa"/>
            <w:shd w:val="clear" w:color="auto" w:fill="auto"/>
          </w:tcPr>
          <w:p w14:paraId="0D703D3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25E979EB" w14:textId="2FB199CD" w:rsidR="00026892" w:rsidRPr="00C2551D" w:rsidRDefault="005639C7" w:rsidP="00F21059">
            <w:pPr>
              <w:spacing w:after="0" w:line="240" w:lineRule="auto"/>
              <w:jc w:val="both"/>
              <w:rPr>
                <w:rFonts w:ascii="Arial" w:eastAsia="Calibri" w:hAnsi="Arial" w:cs="Arial"/>
                <w:sz w:val="20"/>
                <w:szCs w:val="20"/>
              </w:rPr>
            </w:pPr>
            <w:r>
              <w:rPr>
                <w:rFonts w:ascii="Arial" w:eastAsia="Calibri" w:hAnsi="Arial" w:cs="Arial"/>
                <w:sz w:val="20"/>
                <w:szCs w:val="20"/>
              </w:rPr>
              <w:t>Deeltjesmodellen</w:t>
            </w:r>
          </w:p>
        </w:tc>
      </w:tr>
      <w:tr w:rsidR="00C2551D" w:rsidRPr="00C2551D" w14:paraId="5AD7C752" w14:textId="77777777" w:rsidTr="00F87835">
        <w:tc>
          <w:tcPr>
            <w:tcW w:w="2240" w:type="dxa"/>
            <w:shd w:val="clear" w:color="auto" w:fill="auto"/>
          </w:tcPr>
          <w:p w14:paraId="0318AC7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649C4A35" w14:textId="53D3B350" w:rsidR="00696305" w:rsidRPr="00C2551D" w:rsidRDefault="00F00E5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72D0079" w14:textId="77777777" w:rsidTr="00F87835">
        <w:tc>
          <w:tcPr>
            <w:tcW w:w="2240" w:type="dxa"/>
            <w:shd w:val="clear" w:color="auto" w:fill="auto"/>
          </w:tcPr>
          <w:p w14:paraId="23066D2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8956ABF" w14:textId="76699764" w:rsidR="00C2551D" w:rsidRPr="00C2551D" w:rsidRDefault="005639C7" w:rsidP="00B76EC1">
            <w:pPr>
              <w:spacing w:after="0" w:line="240" w:lineRule="auto"/>
              <w:jc w:val="both"/>
              <w:rPr>
                <w:rFonts w:ascii="Arial" w:eastAsia="Calibri" w:hAnsi="Arial" w:cs="Arial"/>
                <w:sz w:val="20"/>
                <w:szCs w:val="20"/>
              </w:rPr>
            </w:pPr>
            <w:r>
              <w:rPr>
                <w:rFonts w:ascii="Arial" w:eastAsia="Calibri" w:hAnsi="Arial" w:cs="Arial"/>
                <w:sz w:val="20"/>
                <w:szCs w:val="20"/>
              </w:rPr>
              <w:t>Structuur elektronenwolken</w:t>
            </w:r>
          </w:p>
        </w:tc>
      </w:tr>
      <w:tr w:rsidR="00C2551D" w:rsidRPr="005639C7" w14:paraId="6DFF61ED" w14:textId="77777777" w:rsidTr="007F7ADF">
        <w:trPr>
          <w:trHeight w:val="91"/>
        </w:trPr>
        <w:tc>
          <w:tcPr>
            <w:tcW w:w="2240" w:type="dxa"/>
            <w:shd w:val="clear" w:color="auto" w:fill="auto"/>
          </w:tcPr>
          <w:p w14:paraId="0477E8B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72693C3" w14:textId="251F7406" w:rsidR="00C2551D" w:rsidRPr="005639C7" w:rsidRDefault="005639C7" w:rsidP="0001292E">
            <w:pPr>
              <w:spacing w:after="0" w:line="240" w:lineRule="auto"/>
              <w:rPr>
                <w:rFonts w:ascii="Arial" w:eastAsia="Calibri" w:hAnsi="Arial" w:cs="Arial"/>
                <w:sz w:val="20"/>
                <w:szCs w:val="20"/>
              </w:rPr>
            </w:pPr>
            <w:r w:rsidRPr="005639C7">
              <w:rPr>
                <w:rFonts w:ascii="Arial" w:eastAsia="Calibri" w:hAnsi="Arial" w:cs="Arial"/>
                <w:sz w:val="20"/>
                <w:szCs w:val="20"/>
              </w:rPr>
              <w:t>Edelgas, neon, boor, complex ion, octetregel, elektrofie</w:t>
            </w:r>
            <w:r>
              <w:rPr>
                <w:rFonts w:ascii="Arial" w:eastAsia="Calibri" w:hAnsi="Arial" w:cs="Arial"/>
                <w:sz w:val="20"/>
                <w:szCs w:val="20"/>
              </w:rPr>
              <w:t>l, isotopen, massaspectrometer, m/z</w:t>
            </w:r>
          </w:p>
        </w:tc>
      </w:tr>
      <w:tr w:rsidR="00C2551D" w:rsidRPr="00C2551D" w14:paraId="70281BAA" w14:textId="77777777" w:rsidTr="00F87835">
        <w:tc>
          <w:tcPr>
            <w:tcW w:w="2240" w:type="dxa"/>
            <w:shd w:val="clear" w:color="auto" w:fill="auto"/>
          </w:tcPr>
          <w:p w14:paraId="795CA2E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71E16D39"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DBA419E"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7D7423C9" w14:textId="1BC3DE34" w:rsidR="00AE3AB2" w:rsidRPr="00167275" w:rsidRDefault="0017731B"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w:t>
      </w:r>
      <w:r w:rsidR="00161F4D">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mei</w:t>
      </w:r>
      <w:r w:rsidR="00E8031F">
        <w:rPr>
          <w:rStyle w:val="Hyperlink"/>
          <w:rFonts w:ascii="Arial" w:eastAsia="Times New Roman" w:hAnsi="Arial" w:cs="Arial"/>
          <w:bCs/>
          <w:i/>
          <w:iCs/>
          <w:color w:val="auto"/>
          <w:kern w:val="36"/>
          <w:u w:val="none"/>
          <w:lang w:eastAsia="nl-NL"/>
        </w:rPr>
        <w:t xml:space="preserve"> 20</w:t>
      </w:r>
      <w:r>
        <w:rPr>
          <w:rStyle w:val="Hyperlink"/>
          <w:rFonts w:ascii="Arial" w:eastAsia="Times New Roman" w:hAnsi="Arial" w:cs="Arial"/>
          <w:bCs/>
          <w:i/>
          <w:iCs/>
          <w:color w:val="auto"/>
          <w:kern w:val="36"/>
          <w:u w:val="none"/>
          <w:lang w:eastAsia="nl-NL"/>
        </w:rPr>
        <w:t>20</w:t>
      </w:r>
    </w:p>
    <w:tbl>
      <w:tblPr>
        <w:tblStyle w:val="Tabelraster"/>
        <w:tblW w:w="0" w:type="auto"/>
        <w:tblLook w:val="04A0" w:firstRow="1" w:lastRow="0" w:firstColumn="1" w:lastColumn="0" w:noHBand="0" w:noVBand="1"/>
      </w:tblPr>
      <w:tblGrid>
        <w:gridCol w:w="9062"/>
      </w:tblGrid>
      <w:tr w:rsidR="00562A0A" w14:paraId="070BE9FA" w14:textId="77777777" w:rsidTr="00562A0A">
        <w:tc>
          <w:tcPr>
            <w:tcW w:w="9062" w:type="dxa"/>
            <w:shd w:val="clear" w:color="auto" w:fill="auto"/>
          </w:tcPr>
          <w:p w14:paraId="27BB747D" w14:textId="542DA199" w:rsidR="0017731B" w:rsidRPr="00372F78" w:rsidRDefault="0017731B" w:rsidP="00720BE7">
            <w:pPr>
              <w:autoSpaceDE w:val="0"/>
              <w:autoSpaceDN w:val="0"/>
              <w:adjustRightInd w:val="0"/>
              <w:rPr>
                <w:rFonts w:ascii="Times New Roman" w:eastAsia="Times New Roman" w:hAnsi="Times New Roman" w:cs="Times New Roman"/>
                <w:b/>
                <w:bCs/>
                <w:color w:val="191919"/>
                <w:kern w:val="36"/>
                <w:sz w:val="28"/>
                <w:szCs w:val="28"/>
                <w:lang w:eastAsia="nl-NL"/>
              </w:rPr>
            </w:pPr>
            <w:bookmarkStart w:id="0" w:name="_Hlk518980186"/>
            <w:r>
              <w:rPr>
                <w:rFonts w:ascii="Times New Roman" w:eastAsia="Times New Roman" w:hAnsi="Times New Roman" w:cs="Times New Roman"/>
                <w:b/>
                <w:bCs/>
                <w:color w:val="191919"/>
                <w:kern w:val="36"/>
                <w:sz w:val="28"/>
                <w:szCs w:val="28"/>
                <w:lang w:eastAsia="nl-NL"/>
              </w:rPr>
              <w:t>Koppig element verbonden</w:t>
            </w:r>
          </w:p>
          <w:p w14:paraId="39A28E6D" w14:textId="5AB8009F" w:rsidR="00A02FC1" w:rsidRDefault="00A02FC1" w:rsidP="00372F78">
            <w:pPr>
              <w:spacing w:line="280" w:lineRule="atLeast"/>
              <w:rPr>
                <w:rFonts w:ascii="Times New Roman" w:eastAsia="Times New Roman" w:hAnsi="Times New Roman" w:cs="Times New Roman"/>
                <w:sz w:val="24"/>
                <w:szCs w:val="24"/>
                <w:lang w:eastAsia="nl-NL"/>
              </w:rPr>
            </w:pPr>
          </w:p>
          <w:p w14:paraId="45C522DA" w14:textId="411712FE" w:rsidR="0017731B" w:rsidRDefault="00F00E55" w:rsidP="0017731B">
            <w:pPr>
              <w:spacing w:line="280" w:lineRule="atLeast"/>
              <w:rPr>
                <w:rFonts w:ascii="Times New Roman" w:hAnsi="Times New Roman" w:cs="Times New Roman"/>
                <w:sz w:val="24"/>
                <w:szCs w:val="24"/>
              </w:rPr>
            </w:pPr>
            <w:r w:rsidRPr="0017731B">
              <w:rPr>
                <w:rFonts w:ascii="Times New Roman" w:eastAsia="Times New Roman" w:hAnsi="Times New Roman" w:cs="Times New Roman"/>
                <w:noProof/>
                <w:color w:val="191919"/>
                <w:kern w:val="36"/>
                <w:lang w:eastAsia="nl-NL"/>
              </w:rPr>
              <w:drawing>
                <wp:anchor distT="0" distB="0" distL="114300" distR="114300" simplePos="0" relativeHeight="251659264" behindDoc="0" locked="0" layoutInCell="1" allowOverlap="1" wp14:anchorId="79E25B9E" wp14:editId="5B0165E0">
                  <wp:simplePos x="0" y="0"/>
                  <wp:positionH relativeFrom="margin">
                    <wp:posOffset>2854960</wp:posOffset>
                  </wp:positionH>
                  <wp:positionV relativeFrom="margin">
                    <wp:posOffset>1371600</wp:posOffset>
                  </wp:positionV>
                  <wp:extent cx="2733675" cy="1074420"/>
                  <wp:effectExtent l="0" t="0" r="9525"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33675" cy="1074420"/>
                          </a:xfrm>
                          <a:prstGeom prst="rect">
                            <a:avLst/>
                          </a:prstGeom>
                          <a:noFill/>
                          <a:ln>
                            <a:noFill/>
                          </a:ln>
                        </pic:spPr>
                      </pic:pic>
                    </a:graphicData>
                  </a:graphic>
                </wp:anchor>
              </w:drawing>
            </w:r>
            <w:r w:rsidR="0017731B">
              <w:rPr>
                <w:rFonts w:ascii="Times New Roman" w:hAnsi="Times New Roman" w:cs="Times New Roman"/>
                <w:sz w:val="24"/>
                <w:szCs w:val="24"/>
              </w:rPr>
              <w:t>E</w:t>
            </w:r>
            <w:r w:rsidR="0017731B" w:rsidRPr="0017731B">
              <w:rPr>
                <w:rFonts w:ascii="Times New Roman" w:hAnsi="Times New Roman" w:cs="Times New Roman"/>
                <w:sz w:val="24"/>
                <w:szCs w:val="24"/>
              </w:rPr>
              <w:t>delgassen, zoals argon, neon en helium, staan bekend om hun uiterst geringe reactiviteit. Toch kunnen ze in uitzonderlijke gevallen verbindingen aangaan met andere elementen. Voor anionen echter blijkt dit nog steeds moeilijk te zijn, omdat zij vaak geen elektrofiele bindingsplaats hebben die sterk genoeg is om een edelgas te kunnen binden. Onderzoekers konden tot nu toe nog geen neonbevattende anionen observeren of voorspellen, maar [B</w:t>
            </w:r>
            <w:r w:rsidR="0017731B" w:rsidRPr="0017731B">
              <w:rPr>
                <w:rFonts w:ascii="Times New Roman" w:hAnsi="Times New Roman" w:cs="Times New Roman"/>
                <w:sz w:val="24"/>
                <w:szCs w:val="24"/>
                <w:vertAlign w:val="subscript"/>
              </w:rPr>
              <w:t>12</w:t>
            </w:r>
            <w:r w:rsidR="0017731B" w:rsidRPr="0017731B">
              <w:rPr>
                <w:rFonts w:ascii="Times New Roman" w:hAnsi="Times New Roman" w:cs="Times New Roman"/>
                <w:sz w:val="24"/>
                <w:szCs w:val="24"/>
              </w:rPr>
              <w:t>(CN)</w:t>
            </w:r>
            <w:r w:rsidR="0017731B" w:rsidRPr="0017731B">
              <w:rPr>
                <w:rFonts w:ascii="Times New Roman" w:hAnsi="Times New Roman" w:cs="Times New Roman"/>
                <w:sz w:val="24"/>
                <w:szCs w:val="24"/>
                <w:vertAlign w:val="subscript"/>
              </w:rPr>
              <w:t>11</w:t>
            </w:r>
            <w:r w:rsidR="0017731B" w:rsidRPr="0017731B">
              <w:rPr>
                <w:rFonts w:ascii="Times New Roman" w:hAnsi="Times New Roman" w:cs="Times New Roman"/>
                <w:sz w:val="24"/>
                <w:szCs w:val="24"/>
              </w:rPr>
              <w:t>]</w:t>
            </w:r>
            <w:r w:rsidR="00CA07D7">
              <w:rPr>
                <w:rFonts w:ascii="Times New Roman" w:hAnsi="Times New Roman" w:cs="Times New Roman"/>
                <w:sz w:val="24"/>
                <w:szCs w:val="24"/>
                <w:vertAlign w:val="superscript"/>
              </w:rPr>
              <w:sym w:font="Symbol" w:char="F02D"/>
            </w:r>
            <w:r w:rsidR="00CA07D7">
              <w:rPr>
                <w:rFonts w:ascii="Times New Roman" w:hAnsi="Times New Roman" w:cs="Times New Roman"/>
                <w:sz w:val="24"/>
                <w:szCs w:val="24"/>
                <w:vertAlign w:val="superscript"/>
              </w:rPr>
              <w:t xml:space="preserve"> </w:t>
            </w:r>
            <w:r w:rsidR="00CA07D7">
              <w:rPr>
                <w:rFonts w:ascii="Times New Roman" w:hAnsi="Times New Roman" w:cs="Times New Roman"/>
                <w:sz w:val="24"/>
                <w:szCs w:val="24"/>
              </w:rPr>
              <w:t xml:space="preserve"> </w:t>
            </w:r>
            <w:r w:rsidR="0017731B" w:rsidRPr="0017731B">
              <w:rPr>
                <w:rFonts w:ascii="Times New Roman" w:hAnsi="Times New Roman" w:cs="Times New Roman"/>
                <w:sz w:val="24"/>
                <w:szCs w:val="24"/>
              </w:rPr>
              <w:t>vormde een veelbelovende kandidaat.’ Het anion bevat, ondanks zijn algehele negatieve lading, een superelektrofiel vrij booratoom met een significante positieve partiële lading. Dit stelt het anion in staat om een stabiele verbinding te vormen met neon.</w:t>
            </w:r>
            <w:r w:rsidR="0017731B">
              <w:rPr>
                <w:noProof/>
              </w:rPr>
              <w:t xml:space="preserve"> </w:t>
            </w:r>
          </w:p>
          <w:p w14:paraId="2B6FC92E" w14:textId="689BF9B1" w:rsidR="0017731B" w:rsidRPr="0017731B" w:rsidRDefault="0017731B" w:rsidP="0017731B">
            <w:pPr>
              <w:spacing w:line="280" w:lineRule="atLeast"/>
              <w:rPr>
                <w:rFonts w:ascii="Times New Roman" w:hAnsi="Times New Roman" w:cs="Times New Roman"/>
                <w:sz w:val="24"/>
                <w:szCs w:val="24"/>
              </w:rPr>
            </w:pPr>
          </w:p>
          <w:p w14:paraId="36D6EED8" w14:textId="5F5AB1D4" w:rsidR="0017731B" w:rsidRDefault="00F00E55" w:rsidP="0017731B">
            <w:pPr>
              <w:spacing w:line="280" w:lineRule="atLeast"/>
              <w:rPr>
                <w:rFonts w:ascii="Times New Roman" w:hAnsi="Times New Roman" w:cs="Times New Roman"/>
                <w:sz w:val="24"/>
                <w:szCs w:val="24"/>
              </w:rPr>
            </w:pPr>
            <w:r>
              <w:rPr>
                <w:noProof/>
              </w:rPr>
              <w:drawing>
                <wp:anchor distT="0" distB="0" distL="114300" distR="114300" simplePos="0" relativeHeight="251658240" behindDoc="0" locked="0" layoutInCell="1" allowOverlap="1" wp14:anchorId="3BD12E2A" wp14:editId="3142CC59">
                  <wp:simplePos x="0" y="0"/>
                  <wp:positionH relativeFrom="margin">
                    <wp:posOffset>2891790</wp:posOffset>
                  </wp:positionH>
                  <wp:positionV relativeFrom="margin">
                    <wp:posOffset>3126740</wp:posOffset>
                  </wp:positionV>
                  <wp:extent cx="2571750" cy="1264920"/>
                  <wp:effectExtent l="0" t="0" r="0" b="0"/>
                  <wp:wrapSquare wrapText="bothSides"/>
                  <wp:docPr id="2" name="Afbeelding 2" descr="Graphical abstract: First steps towards a stable neon compound: observation and bonding analysis of [B12(CN)11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abstract: First steps towards a stable neon compound: observation and bonding analysis of [B12(CN)11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0" cy="12649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4714">
              <w:rPr>
                <w:rFonts w:ascii="Times New Roman" w:hAnsi="Times New Roman" w:cs="Times New Roman"/>
                <w:sz w:val="24"/>
                <w:szCs w:val="24"/>
              </w:rPr>
              <w:t>D</w:t>
            </w:r>
            <w:r w:rsidR="0017731B" w:rsidRPr="0017731B">
              <w:rPr>
                <w:rFonts w:ascii="Times New Roman" w:hAnsi="Times New Roman" w:cs="Times New Roman"/>
                <w:sz w:val="24"/>
                <w:szCs w:val="24"/>
              </w:rPr>
              <w:t>e onderzoekers</w:t>
            </w:r>
            <w:r w:rsidR="00134714">
              <w:rPr>
                <w:rFonts w:ascii="Times New Roman" w:hAnsi="Times New Roman" w:cs="Times New Roman"/>
                <w:sz w:val="24"/>
                <w:szCs w:val="24"/>
              </w:rPr>
              <w:t xml:space="preserve"> lieten</w:t>
            </w:r>
            <w:r w:rsidR="0017731B" w:rsidRPr="0017731B">
              <w:rPr>
                <w:rFonts w:ascii="Times New Roman" w:hAnsi="Times New Roman" w:cs="Times New Roman"/>
                <w:sz w:val="24"/>
                <w:szCs w:val="24"/>
              </w:rPr>
              <w:t xml:space="preserve"> [B</w:t>
            </w:r>
            <w:r w:rsidR="0017731B" w:rsidRPr="0017731B">
              <w:rPr>
                <w:rFonts w:ascii="Times New Roman" w:hAnsi="Times New Roman" w:cs="Times New Roman"/>
                <w:sz w:val="24"/>
                <w:szCs w:val="24"/>
                <w:vertAlign w:val="subscript"/>
              </w:rPr>
              <w:t>12</w:t>
            </w:r>
            <w:r w:rsidR="0017731B" w:rsidRPr="0017731B">
              <w:rPr>
                <w:rFonts w:ascii="Times New Roman" w:hAnsi="Times New Roman" w:cs="Times New Roman"/>
                <w:sz w:val="24"/>
                <w:szCs w:val="24"/>
              </w:rPr>
              <w:t>(CN)</w:t>
            </w:r>
            <w:r w:rsidR="0017731B" w:rsidRPr="0017731B">
              <w:rPr>
                <w:rFonts w:ascii="Times New Roman" w:hAnsi="Times New Roman" w:cs="Times New Roman"/>
                <w:sz w:val="24"/>
                <w:szCs w:val="24"/>
                <w:vertAlign w:val="subscript"/>
              </w:rPr>
              <w:t>11</w:t>
            </w:r>
            <w:r w:rsidR="0017731B" w:rsidRPr="0017731B">
              <w:rPr>
                <w:rFonts w:ascii="Times New Roman" w:hAnsi="Times New Roman" w:cs="Times New Roman"/>
                <w:sz w:val="24"/>
                <w:szCs w:val="24"/>
              </w:rPr>
              <w:t>]</w:t>
            </w:r>
            <w:r w:rsidR="00CA07D7">
              <w:rPr>
                <w:rFonts w:ascii="Times New Roman" w:hAnsi="Times New Roman" w:cs="Times New Roman"/>
                <w:sz w:val="24"/>
                <w:szCs w:val="24"/>
                <w:vertAlign w:val="superscript"/>
              </w:rPr>
              <w:sym w:font="Symbol" w:char="F02D"/>
            </w:r>
            <w:r w:rsidR="00CA07D7">
              <w:rPr>
                <w:rFonts w:ascii="Times New Roman" w:hAnsi="Times New Roman" w:cs="Times New Roman"/>
                <w:sz w:val="24"/>
                <w:szCs w:val="24"/>
              </w:rPr>
              <w:t xml:space="preserve"> </w:t>
            </w:r>
            <w:r w:rsidR="0017731B" w:rsidRPr="0017731B">
              <w:rPr>
                <w:rFonts w:ascii="Times New Roman" w:hAnsi="Times New Roman" w:cs="Times New Roman"/>
                <w:sz w:val="24"/>
                <w:szCs w:val="24"/>
              </w:rPr>
              <w:t>reageren met neongas in een massaspectrometer. Naast het signaal van [B</w:t>
            </w:r>
            <w:r w:rsidR="0017731B" w:rsidRPr="0017731B">
              <w:rPr>
                <w:rFonts w:ascii="Times New Roman" w:hAnsi="Times New Roman" w:cs="Times New Roman"/>
                <w:sz w:val="24"/>
                <w:szCs w:val="24"/>
                <w:vertAlign w:val="subscript"/>
              </w:rPr>
              <w:t>12</w:t>
            </w:r>
            <w:r w:rsidR="0017731B" w:rsidRPr="0017731B">
              <w:rPr>
                <w:rFonts w:ascii="Times New Roman" w:hAnsi="Times New Roman" w:cs="Times New Roman"/>
                <w:sz w:val="24"/>
                <w:szCs w:val="24"/>
              </w:rPr>
              <w:t>(CN)</w:t>
            </w:r>
            <w:r w:rsidR="0017731B" w:rsidRPr="0017731B">
              <w:rPr>
                <w:rFonts w:ascii="Times New Roman" w:hAnsi="Times New Roman" w:cs="Times New Roman"/>
                <w:sz w:val="24"/>
                <w:szCs w:val="24"/>
                <w:vertAlign w:val="subscript"/>
              </w:rPr>
              <w:t>11</w:t>
            </w:r>
            <w:r w:rsidR="0017731B" w:rsidRPr="0017731B">
              <w:rPr>
                <w:rFonts w:ascii="Times New Roman" w:hAnsi="Times New Roman" w:cs="Times New Roman"/>
                <w:sz w:val="24"/>
                <w:szCs w:val="24"/>
              </w:rPr>
              <w:t>]</w:t>
            </w:r>
            <w:r w:rsidR="00CA07D7">
              <w:rPr>
                <w:rFonts w:ascii="Times New Roman" w:hAnsi="Times New Roman" w:cs="Times New Roman"/>
                <w:sz w:val="24"/>
                <w:szCs w:val="24"/>
                <w:vertAlign w:val="superscript"/>
              </w:rPr>
              <w:sym w:font="Symbol" w:char="F02D"/>
            </w:r>
            <w:r w:rsidR="0017731B" w:rsidRPr="0017731B">
              <w:rPr>
                <w:rFonts w:ascii="Times New Roman" w:hAnsi="Times New Roman" w:cs="Times New Roman"/>
                <w:sz w:val="24"/>
                <w:szCs w:val="24"/>
              </w:rPr>
              <w:t>, te herkennen aan de piek rond 416 m/z in het massaspectrum, observeerden de onderzoekers twee extra signalen rond 436 m/z en 438 m/z. Deze signalen vormen de eerste experimentele waarneming van [B</w:t>
            </w:r>
            <w:r w:rsidR="0017731B" w:rsidRPr="0017731B">
              <w:rPr>
                <w:rFonts w:ascii="Times New Roman" w:hAnsi="Times New Roman" w:cs="Times New Roman"/>
                <w:sz w:val="24"/>
                <w:szCs w:val="24"/>
                <w:vertAlign w:val="subscript"/>
              </w:rPr>
              <w:t>12</w:t>
            </w:r>
            <w:r w:rsidR="0017731B" w:rsidRPr="0017731B">
              <w:rPr>
                <w:rFonts w:ascii="Times New Roman" w:hAnsi="Times New Roman" w:cs="Times New Roman"/>
                <w:sz w:val="24"/>
                <w:szCs w:val="24"/>
              </w:rPr>
              <w:t>(CN)</w:t>
            </w:r>
            <w:r w:rsidR="0017731B" w:rsidRPr="0017731B">
              <w:rPr>
                <w:rFonts w:ascii="Times New Roman" w:hAnsi="Times New Roman" w:cs="Times New Roman"/>
                <w:sz w:val="24"/>
                <w:szCs w:val="24"/>
                <w:vertAlign w:val="subscript"/>
              </w:rPr>
              <w:t>11</w:t>
            </w:r>
            <w:r w:rsidR="0017731B" w:rsidRPr="0017731B">
              <w:rPr>
                <w:rFonts w:ascii="Times New Roman" w:hAnsi="Times New Roman" w:cs="Times New Roman"/>
                <w:sz w:val="24"/>
                <w:szCs w:val="24"/>
              </w:rPr>
              <w:t>Ne]</w:t>
            </w:r>
            <w:r w:rsidR="00CA07D7">
              <w:rPr>
                <w:rFonts w:ascii="Times New Roman" w:hAnsi="Times New Roman" w:cs="Times New Roman"/>
                <w:sz w:val="24"/>
                <w:szCs w:val="24"/>
                <w:vertAlign w:val="superscript"/>
              </w:rPr>
              <w:sym w:font="Symbol" w:char="F02D"/>
            </w:r>
            <w:r w:rsidR="0017731B" w:rsidRPr="0017731B">
              <w:rPr>
                <w:rFonts w:ascii="Times New Roman" w:hAnsi="Times New Roman" w:cs="Times New Roman"/>
                <w:sz w:val="24"/>
                <w:szCs w:val="24"/>
              </w:rPr>
              <w:t>, ontstaan door het binden van [B</w:t>
            </w:r>
            <w:r w:rsidR="0017731B" w:rsidRPr="0017731B">
              <w:rPr>
                <w:rFonts w:ascii="Times New Roman" w:hAnsi="Times New Roman" w:cs="Times New Roman"/>
                <w:sz w:val="24"/>
                <w:szCs w:val="24"/>
                <w:vertAlign w:val="subscript"/>
              </w:rPr>
              <w:t>12</w:t>
            </w:r>
            <w:r w:rsidR="0017731B" w:rsidRPr="0017731B">
              <w:rPr>
                <w:rFonts w:ascii="Times New Roman" w:hAnsi="Times New Roman" w:cs="Times New Roman"/>
                <w:sz w:val="24"/>
                <w:szCs w:val="24"/>
              </w:rPr>
              <w:t>(CN)</w:t>
            </w:r>
            <w:r w:rsidR="0017731B" w:rsidRPr="0017731B">
              <w:rPr>
                <w:rFonts w:ascii="Times New Roman" w:hAnsi="Times New Roman" w:cs="Times New Roman"/>
                <w:sz w:val="24"/>
                <w:szCs w:val="24"/>
                <w:vertAlign w:val="subscript"/>
              </w:rPr>
              <w:t>11</w:t>
            </w:r>
            <w:r w:rsidR="0017731B" w:rsidRPr="0017731B">
              <w:rPr>
                <w:rFonts w:ascii="Times New Roman" w:hAnsi="Times New Roman" w:cs="Times New Roman"/>
                <w:sz w:val="24"/>
                <w:szCs w:val="24"/>
              </w:rPr>
              <w:t>]</w:t>
            </w:r>
            <w:r w:rsidR="00CA07D7">
              <w:rPr>
                <w:rFonts w:ascii="Times New Roman" w:hAnsi="Times New Roman" w:cs="Times New Roman"/>
                <w:sz w:val="24"/>
                <w:szCs w:val="24"/>
                <w:vertAlign w:val="superscript"/>
              </w:rPr>
              <w:sym w:font="Symbol" w:char="F02D"/>
            </w:r>
            <w:r w:rsidR="00CA07D7">
              <w:rPr>
                <w:rFonts w:ascii="Times New Roman" w:hAnsi="Times New Roman" w:cs="Times New Roman"/>
                <w:sz w:val="24"/>
                <w:szCs w:val="24"/>
                <w:vertAlign w:val="superscript"/>
              </w:rPr>
              <w:t xml:space="preserve"> </w:t>
            </w:r>
            <w:r w:rsidR="0017731B" w:rsidRPr="0017731B">
              <w:rPr>
                <w:rFonts w:ascii="Times New Roman" w:hAnsi="Times New Roman" w:cs="Times New Roman"/>
                <w:sz w:val="24"/>
                <w:szCs w:val="24"/>
              </w:rPr>
              <w:t>met de twee meest</w:t>
            </w:r>
            <w:r w:rsidR="0017731B">
              <w:rPr>
                <w:rFonts w:ascii="Times New Roman" w:hAnsi="Times New Roman" w:cs="Times New Roman"/>
                <w:sz w:val="24"/>
                <w:szCs w:val="24"/>
              </w:rPr>
              <w:t xml:space="preserve"> </w:t>
            </w:r>
            <w:r w:rsidR="0017731B" w:rsidRPr="0017731B">
              <w:rPr>
                <w:rFonts w:ascii="Times New Roman" w:hAnsi="Times New Roman" w:cs="Times New Roman"/>
                <w:sz w:val="24"/>
                <w:szCs w:val="24"/>
              </w:rPr>
              <w:t xml:space="preserve">voorkomende stabiele isotopen van neon: </w:t>
            </w:r>
            <w:r w:rsidR="0017731B" w:rsidRPr="0017731B">
              <w:rPr>
                <w:rFonts w:ascii="Times New Roman" w:hAnsi="Times New Roman" w:cs="Times New Roman"/>
                <w:sz w:val="24"/>
                <w:szCs w:val="24"/>
                <w:vertAlign w:val="superscript"/>
              </w:rPr>
              <w:t>20</w:t>
            </w:r>
            <w:r w:rsidR="0017731B" w:rsidRPr="0017731B">
              <w:rPr>
                <w:rFonts w:ascii="Times New Roman" w:hAnsi="Times New Roman" w:cs="Times New Roman"/>
                <w:sz w:val="24"/>
                <w:szCs w:val="24"/>
              </w:rPr>
              <w:t xml:space="preserve">Ne en </w:t>
            </w:r>
            <w:r w:rsidR="0017731B" w:rsidRPr="0017731B">
              <w:rPr>
                <w:rFonts w:ascii="Times New Roman" w:hAnsi="Times New Roman" w:cs="Times New Roman"/>
                <w:sz w:val="24"/>
                <w:szCs w:val="24"/>
                <w:vertAlign w:val="superscript"/>
              </w:rPr>
              <w:t>22</w:t>
            </w:r>
            <w:r w:rsidR="0017731B" w:rsidRPr="0017731B">
              <w:rPr>
                <w:rFonts w:ascii="Times New Roman" w:hAnsi="Times New Roman" w:cs="Times New Roman"/>
                <w:sz w:val="24"/>
                <w:szCs w:val="24"/>
              </w:rPr>
              <w:t>Ne. </w:t>
            </w:r>
          </w:p>
          <w:p w14:paraId="77BA54C1" w14:textId="77777777" w:rsidR="0017731B" w:rsidRPr="0017731B" w:rsidRDefault="0017731B" w:rsidP="0017731B">
            <w:pPr>
              <w:spacing w:line="280" w:lineRule="atLeast"/>
              <w:rPr>
                <w:rFonts w:ascii="Times New Roman" w:hAnsi="Times New Roman" w:cs="Times New Roman"/>
                <w:sz w:val="24"/>
                <w:szCs w:val="24"/>
              </w:rPr>
            </w:pPr>
          </w:p>
          <w:p w14:paraId="6E95B2A7" w14:textId="47200164" w:rsidR="0017731B" w:rsidRPr="0017731B" w:rsidRDefault="0017731B" w:rsidP="0017731B">
            <w:pPr>
              <w:spacing w:line="280" w:lineRule="atLeast"/>
              <w:rPr>
                <w:rFonts w:ascii="Times New Roman" w:hAnsi="Times New Roman" w:cs="Times New Roman"/>
                <w:sz w:val="24"/>
                <w:szCs w:val="24"/>
              </w:rPr>
            </w:pPr>
            <w:r w:rsidRPr="0017731B">
              <w:rPr>
                <w:rFonts w:ascii="Times New Roman" w:hAnsi="Times New Roman" w:cs="Times New Roman"/>
                <w:sz w:val="24"/>
                <w:szCs w:val="24"/>
              </w:rPr>
              <w:t xml:space="preserve">Van deze twee isotopen komt </w:t>
            </w:r>
            <w:r w:rsidRPr="0017731B">
              <w:rPr>
                <w:rFonts w:ascii="Times New Roman" w:hAnsi="Times New Roman" w:cs="Times New Roman"/>
                <w:sz w:val="24"/>
                <w:szCs w:val="24"/>
                <w:vertAlign w:val="superscript"/>
              </w:rPr>
              <w:t>20</w:t>
            </w:r>
            <w:r w:rsidRPr="0017731B">
              <w:rPr>
                <w:rFonts w:ascii="Times New Roman" w:hAnsi="Times New Roman" w:cs="Times New Roman"/>
                <w:sz w:val="24"/>
                <w:szCs w:val="24"/>
              </w:rPr>
              <w:t xml:space="preserve">Ne, met een abundantie van ongeveer 90%, het meest voor in de natuur. </w:t>
            </w:r>
            <w:r w:rsidRPr="0017731B">
              <w:rPr>
                <w:rFonts w:ascii="Times New Roman" w:hAnsi="Times New Roman" w:cs="Times New Roman"/>
                <w:sz w:val="24"/>
                <w:szCs w:val="24"/>
                <w:vertAlign w:val="superscript"/>
              </w:rPr>
              <w:t>22</w:t>
            </w:r>
            <w:r w:rsidRPr="0017731B">
              <w:rPr>
                <w:rFonts w:ascii="Times New Roman" w:hAnsi="Times New Roman" w:cs="Times New Roman"/>
                <w:sz w:val="24"/>
                <w:szCs w:val="24"/>
              </w:rPr>
              <w:t>Ne is minder overvloedig met een abundantie van ongeveer 9%. Zodoende ontstaat tijdens de reactie ongeveer negen keer meer</w:t>
            </w:r>
            <w:r w:rsidR="00CA07D7">
              <w:rPr>
                <w:rFonts w:ascii="Times New Roman" w:hAnsi="Times New Roman" w:cs="Times New Roman"/>
                <w:sz w:val="24"/>
                <w:szCs w:val="24"/>
              </w:rPr>
              <w:t xml:space="preserve"> </w:t>
            </w:r>
            <w:r w:rsidRPr="0017731B">
              <w:rPr>
                <w:rFonts w:ascii="Times New Roman" w:hAnsi="Times New Roman" w:cs="Times New Roman"/>
                <w:sz w:val="24"/>
                <w:szCs w:val="24"/>
              </w:rPr>
              <w:t>[B</w:t>
            </w:r>
            <w:r w:rsidRPr="0017731B">
              <w:rPr>
                <w:rFonts w:ascii="Times New Roman" w:hAnsi="Times New Roman" w:cs="Times New Roman"/>
                <w:sz w:val="24"/>
                <w:szCs w:val="24"/>
                <w:vertAlign w:val="subscript"/>
              </w:rPr>
              <w:t>12</w:t>
            </w:r>
            <w:r w:rsidRPr="0017731B">
              <w:rPr>
                <w:rFonts w:ascii="Times New Roman" w:hAnsi="Times New Roman" w:cs="Times New Roman"/>
                <w:sz w:val="24"/>
                <w:szCs w:val="24"/>
              </w:rPr>
              <w:t>(CN)</w:t>
            </w:r>
            <w:r w:rsidRPr="0017731B">
              <w:rPr>
                <w:rFonts w:ascii="Times New Roman" w:hAnsi="Times New Roman" w:cs="Times New Roman"/>
                <w:sz w:val="24"/>
                <w:szCs w:val="24"/>
                <w:vertAlign w:val="subscript"/>
              </w:rPr>
              <w:t>11</w:t>
            </w:r>
            <w:r w:rsidRPr="0017731B">
              <w:rPr>
                <w:rFonts w:ascii="Times New Roman" w:hAnsi="Times New Roman" w:cs="Times New Roman"/>
                <w:sz w:val="24"/>
                <w:szCs w:val="24"/>
                <w:vertAlign w:val="superscript"/>
              </w:rPr>
              <w:t>20</w:t>
            </w:r>
            <w:r w:rsidRPr="0017731B">
              <w:rPr>
                <w:rFonts w:ascii="Times New Roman" w:hAnsi="Times New Roman" w:cs="Times New Roman"/>
                <w:sz w:val="24"/>
                <w:szCs w:val="24"/>
              </w:rPr>
              <w:t>Ne]</w:t>
            </w:r>
            <w:r w:rsidR="00CA07D7">
              <w:rPr>
                <w:rFonts w:ascii="Times New Roman" w:hAnsi="Times New Roman" w:cs="Times New Roman"/>
                <w:sz w:val="24"/>
                <w:szCs w:val="24"/>
                <w:vertAlign w:val="superscript"/>
              </w:rPr>
              <w:sym w:font="Symbol" w:char="F02D"/>
            </w:r>
            <w:r w:rsidR="00CA07D7">
              <w:rPr>
                <w:rFonts w:ascii="Times New Roman" w:hAnsi="Times New Roman" w:cs="Times New Roman"/>
                <w:sz w:val="24"/>
                <w:szCs w:val="24"/>
              </w:rPr>
              <w:t xml:space="preserve"> d</w:t>
            </w:r>
            <w:r w:rsidRPr="0017731B">
              <w:rPr>
                <w:rFonts w:ascii="Times New Roman" w:hAnsi="Times New Roman" w:cs="Times New Roman"/>
                <w:sz w:val="24"/>
                <w:szCs w:val="24"/>
              </w:rPr>
              <w:t>an [B</w:t>
            </w:r>
            <w:r w:rsidRPr="0017731B">
              <w:rPr>
                <w:rFonts w:ascii="Times New Roman" w:hAnsi="Times New Roman" w:cs="Times New Roman"/>
                <w:sz w:val="24"/>
                <w:szCs w:val="24"/>
                <w:vertAlign w:val="subscript"/>
              </w:rPr>
              <w:t>12</w:t>
            </w:r>
            <w:r w:rsidRPr="0017731B">
              <w:rPr>
                <w:rFonts w:ascii="Times New Roman" w:hAnsi="Times New Roman" w:cs="Times New Roman"/>
                <w:sz w:val="24"/>
                <w:szCs w:val="24"/>
              </w:rPr>
              <w:t>(CN)</w:t>
            </w:r>
            <w:r w:rsidRPr="0017731B">
              <w:rPr>
                <w:rFonts w:ascii="Times New Roman" w:hAnsi="Times New Roman" w:cs="Times New Roman"/>
                <w:sz w:val="24"/>
                <w:szCs w:val="24"/>
                <w:vertAlign w:val="subscript"/>
              </w:rPr>
              <w:t>11</w:t>
            </w:r>
            <w:r w:rsidRPr="0017731B">
              <w:rPr>
                <w:rFonts w:ascii="Times New Roman" w:hAnsi="Times New Roman" w:cs="Times New Roman"/>
                <w:sz w:val="24"/>
                <w:szCs w:val="24"/>
                <w:vertAlign w:val="superscript"/>
              </w:rPr>
              <w:t>22</w:t>
            </w:r>
            <w:r w:rsidRPr="0017731B">
              <w:rPr>
                <w:rFonts w:ascii="Times New Roman" w:hAnsi="Times New Roman" w:cs="Times New Roman"/>
                <w:sz w:val="24"/>
                <w:szCs w:val="24"/>
              </w:rPr>
              <w:t>Ne]</w:t>
            </w:r>
            <w:r w:rsidR="00CA07D7">
              <w:rPr>
                <w:rFonts w:ascii="Times New Roman" w:hAnsi="Times New Roman" w:cs="Times New Roman"/>
                <w:sz w:val="24"/>
                <w:szCs w:val="24"/>
                <w:vertAlign w:val="superscript"/>
              </w:rPr>
              <w:sym w:font="Symbol" w:char="F02D"/>
            </w:r>
            <w:r w:rsidRPr="0017731B">
              <w:rPr>
                <w:rFonts w:ascii="Times New Roman" w:hAnsi="Times New Roman" w:cs="Times New Roman"/>
                <w:sz w:val="24"/>
                <w:szCs w:val="24"/>
              </w:rPr>
              <w:t>. De bijbehorende pieken</w:t>
            </w:r>
            <w:r w:rsidR="00CA07D7">
              <w:rPr>
                <w:rFonts w:ascii="Times New Roman" w:hAnsi="Times New Roman" w:cs="Times New Roman"/>
                <w:sz w:val="24"/>
                <w:szCs w:val="24"/>
              </w:rPr>
              <w:t xml:space="preserve"> </w:t>
            </w:r>
            <w:r w:rsidRPr="0017731B">
              <w:rPr>
                <w:rFonts w:ascii="Times New Roman" w:hAnsi="Times New Roman" w:cs="Times New Roman"/>
                <w:sz w:val="24"/>
                <w:szCs w:val="24"/>
              </w:rPr>
              <w:t>in het massaspectrum reflecteren deze isotopische distributie</w:t>
            </w:r>
            <w:r w:rsidR="00CA07D7">
              <w:rPr>
                <w:rFonts w:ascii="Times New Roman" w:hAnsi="Times New Roman" w:cs="Times New Roman"/>
                <w:sz w:val="24"/>
                <w:szCs w:val="24"/>
              </w:rPr>
              <w:t xml:space="preserve"> </w:t>
            </w:r>
            <w:r w:rsidRPr="0017731B">
              <w:rPr>
                <w:rFonts w:ascii="Times New Roman" w:hAnsi="Times New Roman" w:cs="Times New Roman"/>
                <w:sz w:val="24"/>
                <w:szCs w:val="24"/>
              </w:rPr>
              <w:t>met een hoogteratio van ongeveer 9:1. </w:t>
            </w:r>
          </w:p>
          <w:p w14:paraId="1F75D8D3" w14:textId="18D41E40" w:rsidR="0017731B" w:rsidRPr="00CA709F" w:rsidRDefault="0017731B" w:rsidP="0017731B">
            <w:pPr>
              <w:spacing w:line="280" w:lineRule="atLeast"/>
              <w:rPr>
                <w:rFonts w:ascii="Times New Roman" w:eastAsia="Times New Roman" w:hAnsi="Times New Roman" w:cs="Times New Roman"/>
                <w:color w:val="191919"/>
                <w:kern w:val="36"/>
                <w:lang w:eastAsia="nl-NL"/>
              </w:rPr>
            </w:pPr>
          </w:p>
        </w:tc>
      </w:tr>
      <w:bookmarkEnd w:id="0"/>
    </w:tbl>
    <w:p w14:paraId="6F1BCEB2" w14:textId="77777777" w:rsidR="00372F78" w:rsidRDefault="00372F78" w:rsidP="00852EEF">
      <w:pPr>
        <w:spacing w:after="0" w:line="240" w:lineRule="auto"/>
        <w:outlineLvl w:val="0"/>
        <w:rPr>
          <w:rFonts w:ascii="Arial" w:eastAsia="Times New Roman" w:hAnsi="Arial" w:cs="Arial"/>
          <w:bCs/>
          <w:color w:val="000000"/>
          <w:kern w:val="36"/>
          <w:lang w:eastAsia="nl-NL"/>
        </w:rPr>
      </w:pPr>
    </w:p>
    <w:p w14:paraId="4809291D" w14:textId="0AEB503D" w:rsidR="00FB11C6" w:rsidRDefault="00036CC1" w:rsidP="00F00E5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Argon, neon en helium zijn edelgassen. Edelgassen reageren niet of nauwelijks met andere stoffen.</w:t>
      </w:r>
    </w:p>
    <w:p w14:paraId="360099C8" w14:textId="13EE6DC6" w:rsidR="00036CC1" w:rsidRDefault="00036CC1" w:rsidP="00F00E5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Welke verklaring kun je geven voor die geringe activiteit?</w:t>
      </w:r>
    </w:p>
    <w:p w14:paraId="3CF60957" w14:textId="45D1223A" w:rsidR="00036CC1" w:rsidRDefault="00036CC1" w:rsidP="00F00E55">
      <w:pPr>
        <w:spacing w:after="0" w:line="240" w:lineRule="auto"/>
        <w:outlineLvl w:val="0"/>
        <w:rPr>
          <w:rFonts w:ascii="Arial" w:eastAsia="Times New Roman" w:hAnsi="Arial" w:cs="Arial"/>
          <w:bCs/>
          <w:color w:val="000000"/>
          <w:kern w:val="36"/>
          <w:lang w:eastAsia="nl-NL"/>
        </w:rPr>
      </w:pPr>
    </w:p>
    <w:p w14:paraId="031AD9D3" w14:textId="4F114A91" w:rsidR="00036CC1" w:rsidRDefault="00036CC1" w:rsidP="00F00E5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Mendelejev had nog helemaal geen edelgassen in zijn periodiek systeem staan.</w:t>
      </w:r>
    </w:p>
    <w:p w14:paraId="6566874C" w14:textId="0CADFC8B" w:rsidR="00036CC1" w:rsidRDefault="00036CC1" w:rsidP="00F00E5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Waarom stonden er in het periodiek systeem van Mendelejev nog geen edelgassen?</w:t>
      </w:r>
    </w:p>
    <w:p w14:paraId="09BE1EEA" w14:textId="5DB4B63F" w:rsidR="00036CC1" w:rsidRDefault="00036CC1" w:rsidP="00F00E55">
      <w:pPr>
        <w:spacing w:after="0" w:line="240" w:lineRule="auto"/>
        <w:outlineLvl w:val="0"/>
        <w:rPr>
          <w:rFonts w:ascii="Arial" w:eastAsia="Times New Roman" w:hAnsi="Arial" w:cs="Arial"/>
          <w:bCs/>
          <w:color w:val="000000"/>
          <w:kern w:val="36"/>
          <w:lang w:eastAsia="nl-NL"/>
        </w:rPr>
      </w:pPr>
    </w:p>
    <w:p w14:paraId="78C07469" w14:textId="6910D1B7" w:rsidR="00036CC1" w:rsidRDefault="00036CC1" w:rsidP="00F00E5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Edelgassen kunnen onder extreme omstandigheden toch wel bindingen aan te gaan met andere deeltjes. Zelfs bij neon lijkt dit te lukken. Nodig is daarbij een elektrofiel deeltje.</w:t>
      </w:r>
    </w:p>
    <w:p w14:paraId="454A4201" w14:textId="7D06433F" w:rsidR="00036CC1" w:rsidRDefault="00036CC1" w:rsidP="00F00E5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3</w:t>
      </w:r>
      <w:r>
        <w:rPr>
          <w:rFonts w:ascii="Arial" w:eastAsia="Times New Roman" w:hAnsi="Arial" w:cs="Arial"/>
          <w:bCs/>
          <w:color w:val="000000"/>
          <w:kern w:val="36"/>
          <w:lang w:eastAsia="nl-NL"/>
        </w:rPr>
        <w:tab/>
        <w:t>Leg uit wat een elektrofiel deeltje is.</w:t>
      </w:r>
    </w:p>
    <w:p w14:paraId="744EB5E1" w14:textId="5A6E80D8" w:rsidR="00036CC1" w:rsidRDefault="00036CC1" w:rsidP="002579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waar</w:t>
      </w:r>
      <w:r w:rsidR="0025794B">
        <w:rPr>
          <w:rFonts w:ascii="Arial" w:eastAsia="Times New Roman" w:hAnsi="Arial" w:cs="Arial"/>
          <w:bCs/>
          <w:color w:val="000000"/>
          <w:kern w:val="36"/>
          <w:lang w:eastAsia="nl-NL"/>
        </w:rPr>
        <w:t xml:space="preserve">door </w:t>
      </w:r>
      <w:r>
        <w:rPr>
          <w:rFonts w:ascii="Arial" w:eastAsia="Times New Roman" w:hAnsi="Arial" w:cs="Arial"/>
          <w:bCs/>
          <w:color w:val="000000"/>
          <w:kern w:val="36"/>
          <w:lang w:eastAsia="nl-NL"/>
        </w:rPr>
        <w:t xml:space="preserve">het complexe negatief geladen deeltje </w:t>
      </w:r>
      <w:bookmarkStart w:id="1" w:name="_Hlk40190929"/>
      <w:r>
        <w:rPr>
          <w:rFonts w:ascii="Arial" w:eastAsia="Times New Roman" w:hAnsi="Arial" w:cs="Arial"/>
          <w:bCs/>
          <w:color w:val="000000"/>
          <w:kern w:val="36"/>
          <w:lang w:eastAsia="nl-NL"/>
        </w:rPr>
        <w:t>B</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(CN)</w:t>
      </w:r>
      <w:r>
        <w:rPr>
          <w:rFonts w:ascii="Arial" w:eastAsia="Times New Roman" w:hAnsi="Arial" w:cs="Arial"/>
          <w:bCs/>
          <w:color w:val="000000"/>
          <w:kern w:val="36"/>
          <w:vertAlign w:val="subscript"/>
          <w:lang w:eastAsia="nl-NL"/>
        </w:rPr>
        <w:t>11</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bookmarkEnd w:id="1"/>
      <w:r>
        <w:rPr>
          <w:rFonts w:ascii="Arial" w:eastAsia="Times New Roman" w:hAnsi="Arial" w:cs="Arial"/>
          <w:bCs/>
          <w:color w:val="000000"/>
          <w:kern w:val="36"/>
          <w:lang w:eastAsia="nl-NL"/>
        </w:rPr>
        <w:t xml:space="preserve">een superelektrofiel </w:t>
      </w:r>
      <w:r w:rsidR="0025794B">
        <w:rPr>
          <w:rFonts w:ascii="Arial" w:eastAsia="Times New Roman" w:hAnsi="Arial" w:cs="Arial"/>
          <w:bCs/>
          <w:color w:val="000000"/>
          <w:kern w:val="36"/>
          <w:lang w:eastAsia="nl-NL"/>
        </w:rPr>
        <w:t xml:space="preserve">booratoom heeft met een </w:t>
      </w:r>
      <w:r>
        <w:rPr>
          <w:rFonts w:ascii="Arial" w:eastAsia="Times New Roman" w:hAnsi="Arial" w:cs="Arial"/>
          <w:bCs/>
          <w:color w:val="000000"/>
          <w:kern w:val="36"/>
          <w:lang w:eastAsia="nl-NL"/>
        </w:rPr>
        <w:t>partieel positie</w:t>
      </w:r>
      <w:r w:rsidR="0025794B">
        <w:rPr>
          <w:rFonts w:ascii="Arial" w:eastAsia="Times New Roman" w:hAnsi="Arial" w:cs="Arial"/>
          <w:bCs/>
          <w:color w:val="000000"/>
          <w:kern w:val="36"/>
          <w:lang w:eastAsia="nl-NL"/>
        </w:rPr>
        <w:t>ve lading.</w:t>
      </w:r>
    </w:p>
    <w:p w14:paraId="55DD48D8" w14:textId="13668BBC" w:rsidR="0025794B" w:rsidRDefault="0025794B" w:rsidP="002579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A07A44">
        <w:rPr>
          <w:rFonts w:ascii="Arial" w:eastAsia="Times New Roman" w:hAnsi="Arial" w:cs="Arial"/>
          <w:bCs/>
          <w:color w:val="000000"/>
          <w:kern w:val="36"/>
          <w:lang w:eastAsia="nl-NL"/>
        </w:rPr>
        <w:t xml:space="preserve">Met welk atoom gaat neon een binding aan (zie figuur 1)? Geef dit </w:t>
      </w:r>
      <w:r w:rsidR="00CA07D7">
        <w:rPr>
          <w:rFonts w:ascii="Arial" w:eastAsia="Times New Roman" w:hAnsi="Arial" w:cs="Arial"/>
          <w:bCs/>
          <w:color w:val="000000"/>
          <w:kern w:val="36"/>
          <w:lang w:eastAsia="nl-NL"/>
        </w:rPr>
        <w:t xml:space="preserve">in de bijlage </w:t>
      </w:r>
      <w:r w:rsidR="00A07A44">
        <w:rPr>
          <w:rFonts w:ascii="Arial" w:eastAsia="Times New Roman" w:hAnsi="Arial" w:cs="Arial"/>
          <w:bCs/>
          <w:color w:val="000000"/>
          <w:kern w:val="36"/>
          <w:lang w:eastAsia="nl-NL"/>
        </w:rPr>
        <w:t xml:space="preserve">aan </w:t>
      </w:r>
      <w:r w:rsidR="00CA07D7">
        <w:rPr>
          <w:rFonts w:ascii="Arial" w:eastAsia="Times New Roman" w:hAnsi="Arial" w:cs="Arial"/>
          <w:bCs/>
          <w:color w:val="000000"/>
          <w:kern w:val="36"/>
          <w:lang w:eastAsia="nl-NL"/>
        </w:rPr>
        <w:t>waar</w:t>
      </w:r>
      <w:r w:rsidR="00A07A44">
        <w:rPr>
          <w:rFonts w:ascii="Arial" w:eastAsia="Times New Roman" w:hAnsi="Arial" w:cs="Arial"/>
          <w:bCs/>
          <w:color w:val="000000"/>
          <w:kern w:val="36"/>
          <w:lang w:eastAsia="nl-NL"/>
        </w:rPr>
        <w:t xml:space="preserve"> het complexe ion</w:t>
      </w:r>
      <w:r w:rsidR="00CA07D7">
        <w:rPr>
          <w:rFonts w:ascii="Arial" w:eastAsia="Times New Roman" w:hAnsi="Arial" w:cs="Arial"/>
          <w:bCs/>
          <w:color w:val="000000"/>
          <w:kern w:val="36"/>
          <w:lang w:eastAsia="nl-NL"/>
        </w:rPr>
        <w:t xml:space="preserve"> getekend is</w:t>
      </w:r>
      <w:r w:rsidR="00A07A44">
        <w:rPr>
          <w:rFonts w:ascii="Arial" w:eastAsia="Times New Roman" w:hAnsi="Arial" w:cs="Arial"/>
          <w:bCs/>
          <w:color w:val="000000"/>
          <w:kern w:val="36"/>
          <w:lang w:eastAsia="nl-NL"/>
        </w:rPr>
        <w:t>.</w:t>
      </w:r>
    </w:p>
    <w:p w14:paraId="48E7200A" w14:textId="5158E366" w:rsidR="0025794B" w:rsidRDefault="005F0FF9" w:rsidP="0025794B">
      <w:pPr>
        <w:spacing w:after="0" w:line="240" w:lineRule="auto"/>
        <w:ind w:left="708" w:hanging="708"/>
        <w:outlineLvl w:val="0"/>
        <w:rPr>
          <w:rFonts w:ascii="Arial" w:eastAsia="Times New Roman" w:hAnsi="Arial" w:cs="Arial"/>
          <w:bCs/>
          <w:color w:val="000000"/>
          <w:kern w:val="36"/>
          <w:lang w:eastAsia="nl-NL"/>
        </w:rPr>
      </w:pPr>
      <w:r>
        <w:rPr>
          <w:noProof/>
        </w:rPr>
        <w:drawing>
          <wp:inline distT="0" distB="0" distL="0" distR="0" wp14:anchorId="7AB3EB02" wp14:editId="77B865C8">
            <wp:extent cx="1933575" cy="1981200"/>
            <wp:effectExtent l="0" t="0" r="9525"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48214"/>
                    <a:stretch/>
                  </pic:blipFill>
                  <pic:spPr bwMode="auto">
                    <a:xfrm>
                      <a:off x="0" y="0"/>
                      <a:ext cx="1933575" cy="1981200"/>
                    </a:xfrm>
                    <a:prstGeom prst="rect">
                      <a:avLst/>
                    </a:prstGeom>
                    <a:noFill/>
                    <a:ln>
                      <a:noFill/>
                    </a:ln>
                    <a:extLst>
                      <a:ext uri="{53640926-AAD7-44D8-BBD7-CCE9431645EC}">
                        <a14:shadowObscured xmlns:a14="http://schemas.microsoft.com/office/drawing/2010/main"/>
                      </a:ext>
                    </a:extLst>
                  </pic:spPr>
                </pic:pic>
              </a:graphicData>
            </a:graphic>
          </wp:inline>
        </w:drawing>
      </w:r>
    </w:p>
    <w:p w14:paraId="5A18ACA0" w14:textId="6026DDE6" w:rsidR="005F0FF9" w:rsidRDefault="005F0FF9" w:rsidP="0025794B">
      <w:pPr>
        <w:spacing w:after="0" w:line="240" w:lineRule="auto"/>
        <w:ind w:left="708" w:hanging="708"/>
        <w:outlineLvl w:val="0"/>
        <w:rPr>
          <w:rFonts w:ascii="Arial" w:eastAsia="Times New Roman" w:hAnsi="Arial" w:cs="Arial"/>
          <w:bCs/>
          <w:color w:val="000000"/>
          <w:kern w:val="36"/>
          <w:vertAlign w:val="superscript"/>
          <w:lang w:eastAsia="nl-NL"/>
        </w:rPr>
      </w:pPr>
      <w:r>
        <w:rPr>
          <w:rFonts w:ascii="Arial" w:eastAsia="Times New Roman" w:hAnsi="Arial" w:cs="Arial"/>
          <w:bCs/>
          <w:color w:val="000000"/>
          <w:kern w:val="36"/>
          <w:lang w:eastAsia="nl-NL"/>
        </w:rPr>
        <w:t>Figuur</w:t>
      </w:r>
      <w:r w:rsidR="00A07A44">
        <w:rPr>
          <w:rFonts w:ascii="Arial" w:eastAsia="Times New Roman" w:hAnsi="Arial" w:cs="Arial"/>
          <w:bCs/>
          <w:color w:val="000000"/>
          <w:kern w:val="36"/>
          <w:lang w:eastAsia="nl-NL"/>
        </w:rPr>
        <w:t xml:space="preserve"> 1</w:t>
      </w:r>
      <w:r>
        <w:rPr>
          <w:rFonts w:ascii="Arial" w:eastAsia="Times New Roman" w:hAnsi="Arial" w:cs="Arial"/>
          <w:bCs/>
          <w:color w:val="000000"/>
          <w:kern w:val="36"/>
          <w:lang w:eastAsia="nl-NL"/>
        </w:rPr>
        <w:t xml:space="preserve"> het negatieve ion </w:t>
      </w:r>
      <w:r w:rsidR="00A07A44">
        <w:rPr>
          <w:rFonts w:ascii="Arial" w:eastAsia="Times New Roman" w:hAnsi="Arial" w:cs="Arial"/>
          <w:bCs/>
          <w:color w:val="000000"/>
          <w:kern w:val="36"/>
          <w:lang w:eastAsia="nl-NL"/>
        </w:rPr>
        <w:t>B</w:t>
      </w:r>
      <w:r w:rsidR="00A07A44">
        <w:rPr>
          <w:rFonts w:ascii="Arial" w:eastAsia="Times New Roman" w:hAnsi="Arial" w:cs="Arial"/>
          <w:bCs/>
          <w:color w:val="000000"/>
          <w:kern w:val="36"/>
          <w:vertAlign w:val="subscript"/>
          <w:lang w:eastAsia="nl-NL"/>
        </w:rPr>
        <w:t>12</w:t>
      </w:r>
      <w:r w:rsidR="00A07A44">
        <w:rPr>
          <w:rFonts w:ascii="Arial" w:eastAsia="Times New Roman" w:hAnsi="Arial" w:cs="Arial"/>
          <w:bCs/>
          <w:color w:val="000000"/>
          <w:kern w:val="36"/>
          <w:lang w:eastAsia="nl-NL"/>
        </w:rPr>
        <w:t>(CN)</w:t>
      </w:r>
      <w:r w:rsidR="00A07A44">
        <w:rPr>
          <w:rFonts w:ascii="Arial" w:eastAsia="Times New Roman" w:hAnsi="Arial" w:cs="Arial"/>
          <w:bCs/>
          <w:color w:val="000000"/>
          <w:kern w:val="36"/>
          <w:vertAlign w:val="subscript"/>
          <w:lang w:eastAsia="nl-NL"/>
        </w:rPr>
        <w:t>11</w:t>
      </w:r>
      <w:r w:rsidR="00A07A44">
        <w:rPr>
          <w:rFonts w:ascii="Arial" w:eastAsia="Times New Roman" w:hAnsi="Arial" w:cs="Arial"/>
          <w:bCs/>
          <w:color w:val="000000"/>
          <w:kern w:val="36"/>
          <w:vertAlign w:val="superscript"/>
          <w:lang w:eastAsia="nl-NL"/>
        </w:rPr>
        <w:sym w:font="Symbol" w:char="F02D"/>
      </w:r>
    </w:p>
    <w:p w14:paraId="256BFD4B" w14:textId="77777777" w:rsidR="00A07A44" w:rsidRDefault="00A07A44" w:rsidP="0025794B">
      <w:pPr>
        <w:spacing w:after="0" w:line="240" w:lineRule="auto"/>
        <w:ind w:left="708" w:hanging="708"/>
        <w:outlineLvl w:val="0"/>
        <w:rPr>
          <w:rFonts w:ascii="Arial" w:eastAsia="Times New Roman" w:hAnsi="Arial" w:cs="Arial"/>
          <w:bCs/>
          <w:color w:val="000000"/>
          <w:kern w:val="36"/>
          <w:lang w:eastAsia="nl-NL"/>
        </w:rPr>
      </w:pPr>
    </w:p>
    <w:p w14:paraId="5166DFD5" w14:textId="4E1BABB4" w:rsidR="0025794B" w:rsidRDefault="0025794B" w:rsidP="0005571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binding tussen een positief geladen complex ion en een neonatoom lukt niet, een binding tussen een negatief geladen complex ion</w:t>
      </w:r>
      <w:r w:rsidR="00A07A44">
        <w:rPr>
          <w:rFonts w:ascii="Arial" w:eastAsia="Times New Roman" w:hAnsi="Arial" w:cs="Arial"/>
          <w:bCs/>
          <w:color w:val="000000"/>
          <w:kern w:val="36"/>
          <w:lang w:eastAsia="nl-NL"/>
        </w:rPr>
        <w:t xml:space="preserve"> </w:t>
      </w:r>
      <w:r w:rsidR="00055716">
        <w:rPr>
          <w:rFonts w:ascii="Arial" w:eastAsia="Times New Roman" w:hAnsi="Arial" w:cs="Arial"/>
          <w:bCs/>
          <w:color w:val="000000"/>
          <w:kern w:val="36"/>
          <w:lang w:eastAsia="nl-NL"/>
        </w:rPr>
        <w:t>met een partieel positief geladen atoom</w:t>
      </w:r>
      <w:r>
        <w:rPr>
          <w:rFonts w:ascii="Arial" w:eastAsia="Times New Roman" w:hAnsi="Arial" w:cs="Arial"/>
          <w:bCs/>
          <w:color w:val="000000"/>
          <w:kern w:val="36"/>
          <w:lang w:eastAsia="nl-NL"/>
        </w:rPr>
        <w:t xml:space="preserve"> lukt wel. </w:t>
      </w:r>
    </w:p>
    <w:p w14:paraId="23DBE03C" w14:textId="25AEF3CD" w:rsidR="0025794B" w:rsidRDefault="0025794B" w:rsidP="002579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Leg uit waarom de binding tussen een neonatoom en een positief geladen complex ion niet lukt.</w:t>
      </w:r>
    </w:p>
    <w:p w14:paraId="43CBB6C5" w14:textId="792F7F5A" w:rsidR="00055716" w:rsidRDefault="00055716" w:rsidP="0025794B">
      <w:pPr>
        <w:spacing w:after="0" w:line="240" w:lineRule="auto"/>
        <w:ind w:left="708" w:hanging="708"/>
        <w:outlineLvl w:val="0"/>
        <w:rPr>
          <w:rFonts w:ascii="Arial" w:eastAsia="Times New Roman" w:hAnsi="Arial" w:cs="Arial"/>
          <w:bCs/>
          <w:color w:val="000000"/>
          <w:kern w:val="36"/>
          <w:lang w:eastAsia="nl-NL"/>
        </w:rPr>
      </w:pPr>
    </w:p>
    <w:p w14:paraId="2E358D18" w14:textId="42CFA4C9" w:rsidR="00055716" w:rsidRDefault="00055716" w:rsidP="002579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reactie vond plaats in een massaspectrometer. </w:t>
      </w:r>
    </w:p>
    <w:p w14:paraId="32F1970A" w14:textId="239880F1" w:rsidR="00055716" w:rsidRDefault="00055716" w:rsidP="002579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Verklaar de piek bij m/z = 416.</w:t>
      </w:r>
    </w:p>
    <w:p w14:paraId="2C975E11" w14:textId="2E25F047" w:rsidR="00FD5245" w:rsidRDefault="00FD5245" w:rsidP="002579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Leg uit dat je ook </w:t>
      </w:r>
      <w:r w:rsidR="00CA07D7">
        <w:rPr>
          <w:rFonts w:ascii="Arial" w:eastAsia="Times New Roman" w:hAnsi="Arial" w:cs="Arial"/>
          <w:bCs/>
          <w:color w:val="000000"/>
          <w:kern w:val="36"/>
          <w:lang w:eastAsia="nl-NL"/>
        </w:rPr>
        <w:t>(</w:t>
      </w:r>
      <w:r>
        <w:rPr>
          <w:rFonts w:ascii="Arial" w:eastAsia="Times New Roman" w:hAnsi="Arial" w:cs="Arial"/>
          <w:bCs/>
          <w:color w:val="000000"/>
          <w:kern w:val="36"/>
          <w:lang w:eastAsia="nl-NL"/>
        </w:rPr>
        <w:t>kleinere</w:t>
      </w:r>
      <w:r w:rsidR="00CA07D7">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pieken te zien krijgt bij m/z-waarden iets hoger dan m/z = 416.</w:t>
      </w:r>
    </w:p>
    <w:p w14:paraId="3C33C27E" w14:textId="28B92F66" w:rsidR="00055716" w:rsidRDefault="00055716" w:rsidP="0025794B">
      <w:pPr>
        <w:spacing w:after="0" w:line="240" w:lineRule="auto"/>
        <w:ind w:left="708" w:hanging="708"/>
        <w:outlineLvl w:val="0"/>
        <w:rPr>
          <w:rFonts w:ascii="Arial" w:eastAsia="Times New Roman" w:hAnsi="Arial" w:cs="Arial"/>
          <w:bCs/>
          <w:color w:val="000000"/>
          <w:kern w:val="36"/>
          <w:lang w:eastAsia="nl-NL"/>
        </w:rPr>
      </w:pPr>
    </w:p>
    <w:p w14:paraId="635C1B71" w14:textId="604830C0" w:rsidR="00055716" w:rsidRPr="0025794B" w:rsidRDefault="00055716" w:rsidP="0005571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het artikel worden twee stabiele isotopen van neon genoemd. Volgens Binas tabel 25A zijn het er echter drie. </w:t>
      </w:r>
    </w:p>
    <w:p w14:paraId="4A13646D" w14:textId="4A6AFEE5" w:rsidR="00CA07D7" w:rsidRDefault="00CA07D7" w:rsidP="00CA07D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Wat versta je onder isotopen?</w:t>
      </w:r>
    </w:p>
    <w:p w14:paraId="227B259D" w14:textId="72971A81" w:rsidR="00FB11C6" w:rsidRDefault="00CA07D7"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055716">
        <w:rPr>
          <w:rFonts w:ascii="Arial" w:eastAsia="Times New Roman" w:hAnsi="Arial" w:cs="Arial"/>
          <w:bCs/>
          <w:color w:val="000000"/>
          <w:kern w:val="36"/>
          <w:lang w:eastAsia="nl-NL"/>
        </w:rPr>
        <w:tab/>
        <w:t>Wat versta je onder stabiele isotopen?</w:t>
      </w:r>
    </w:p>
    <w:p w14:paraId="201FD388" w14:textId="77777777" w:rsidR="00055716" w:rsidRDefault="00055716" w:rsidP="00384917">
      <w:pPr>
        <w:spacing w:after="0" w:line="240" w:lineRule="auto"/>
        <w:outlineLvl w:val="0"/>
        <w:rPr>
          <w:rFonts w:ascii="Arial" w:eastAsia="Times New Roman" w:hAnsi="Arial" w:cs="Arial"/>
          <w:bCs/>
          <w:color w:val="000000"/>
          <w:kern w:val="36"/>
          <w:lang w:eastAsia="nl-NL"/>
        </w:rPr>
      </w:pPr>
    </w:p>
    <w:p w14:paraId="074C4BAD" w14:textId="74B5D0AE" w:rsidR="00055716" w:rsidRDefault="00055716"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zijn slechts twee pieken</w:t>
      </w:r>
      <w:r w:rsidR="00380F54">
        <w:rPr>
          <w:rFonts w:ascii="Arial" w:eastAsia="Times New Roman" w:hAnsi="Arial" w:cs="Arial"/>
          <w:bCs/>
          <w:color w:val="000000"/>
          <w:kern w:val="36"/>
          <w:lang w:eastAsia="nl-NL"/>
        </w:rPr>
        <w:t xml:space="preserve"> voor B</w:t>
      </w:r>
      <w:r w:rsidR="00380F54">
        <w:rPr>
          <w:rFonts w:ascii="Arial" w:eastAsia="Times New Roman" w:hAnsi="Arial" w:cs="Arial"/>
          <w:bCs/>
          <w:color w:val="000000"/>
          <w:kern w:val="36"/>
          <w:vertAlign w:val="subscript"/>
          <w:lang w:eastAsia="nl-NL"/>
        </w:rPr>
        <w:t>12</w:t>
      </w:r>
      <w:r w:rsidR="00380F54">
        <w:rPr>
          <w:rFonts w:ascii="Arial" w:eastAsia="Times New Roman" w:hAnsi="Arial" w:cs="Arial"/>
          <w:bCs/>
          <w:color w:val="000000"/>
          <w:kern w:val="36"/>
          <w:lang w:eastAsia="nl-NL"/>
        </w:rPr>
        <w:t>(CN)</w:t>
      </w:r>
      <w:r w:rsidR="00380F54">
        <w:rPr>
          <w:rFonts w:ascii="Arial" w:eastAsia="Times New Roman" w:hAnsi="Arial" w:cs="Arial"/>
          <w:bCs/>
          <w:color w:val="000000"/>
          <w:kern w:val="36"/>
          <w:vertAlign w:val="subscript"/>
          <w:lang w:eastAsia="nl-NL"/>
        </w:rPr>
        <w:t>11</w:t>
      </w:r>
      <w:r w:rsidR="00380F54">
        <w:rPr>
          <w:rFonts w:ascii="Arial" w:eastAsia="Times New Roman" w:hAnsi="Arial" w:cs="Arial"/>
          <w:bCs/>
          <w:color w:val="000000"/>
          <w:kern w:val="36"/>
          <w:lang w:eastAsia="nl-NL"/>
        </w:rPr>
        <w:t>Ne</w:t>
      </w:r>
      <w:r w:rsidR="00380F54">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te zien, namelijk bij m/z = 436 en m/z = 43</w:t>
      </w:r>
      <w:r w:rsidR="00380F54">
        <w:rPr>
          <w:rFonts w:ascii="Arial" w:eastAsia="Times New Roman" w:hAnsi="Arial" w:cs="Arial"/>
          <w:bCs/>
          <w:color w:val="000000"/>
          <w:kern w:val="36"/>
          <w:lang w:eastAsia="nl-NL"/>
        </w:rPr>
        <w:t>8</w:t>
      </w:r>
      <w:r>
        <w:rPr>
          <w:rFonts w:ascii="Arial" w:eastAsia="Times New Roman" w:hAnsi="Arial" w:cs="Arial"/>
          <w:bCs/>
          <w:color w:val="000000"/>
          <w:kern w:val="36"/>
          <w:lang w:eastAsia="nl-NL"/>
        </w:rPr>
        <w:t>.</w:t>
      </w:r>
      <w:r w:rsidR="00380F54">
        <w:rPr>
          <w:rFonts w:ascii="Arial" w:eastAsia="Times New Roman" w:hAnsi="Arial" w:cs="Arial"/>
          <w:bCs/>
          <w:color w:val="000000"/>
          <w:kern w:val="36"/>
          <w:lang w:eastAsia="nl-NL"/>
        </w:rPr>
        <w:t xml:space="preserve"> </w:t>
      </w:r>
    </w:p>
    <w:p w14:paraId="0F50F07C" w14:textId="0168CC2A" w:rsidR="00732A6C" w:rsidRDefault="00055716"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D5245">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732A6C">
        <w:rPr>
          <w:rFonts w:ascii="Arial" w:eastAsia="Times New Roman" w:hAnsi="Arial" w:cs="Arial"/>
          <w:bCs/>
          <w:color w:val="000000"/>
          <w:kern w:val="36"/>
          <w:lang w:eastAsia="nl-NL"/>
        </w:rPr>
        <w:t>Verklaar beide pieken.</w:t>
      </w:r>
      <w:r>
        <w:rPr>
          <w:rFonts w:ascii="Arial" w:eastAsia="Times New Roman" w:hAnsi="Arial" w:cs="Arial"/>
          <w:bCs/>
          <w:color w:val="000000"/>
          <w:kern w:val="36"/>
          <w:lang w:eastAsia="nl-NL"/>
        </w:rPr>
        <w:t xml:space="preserve"> </w:t>
      </w:r>
    </w:p>
    <w:p w14:paraId="5A1CD9BD" w14:textId="6E9967A2" w:rsidR="00055716" w:rsidRDefault="00732A6C"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D5245">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055716">
        <w:rPr>
          <w:rFonts w:ascii="Arial" w:eastAsia="Times New Roman" w:hAnsi="Arial" w:cs="Arial"/>
          <w:bCs/>
          <w:color w:val="000000"/>
          <w:kern w:val="36"/>
          <w:lang w:eastAsia="nl-NL"/>
        </w:rPr>
        <w:t>Leg uit waarom de derde piek niet zichtbaar is.</w:t>
      </w:r>
    </w:p>
    <w:p w14:paraId="502C4561" w14:textId="1B34D401" w:rsidR="00380F54" w:rsidRDefault="00380F54" w:rsidP="00384917">
      <w:pPr>
        <w:spacing w:after="0" w:line="240" w:lineRule="auto"/>
        <w:outlineLvl w:val="0"/>
        <w:rPr>
          <w:rFonts w:ascii="Arial" w:eastAsia="Times New Roman" w:hAnsi="Arial" w:cs="Arial"/>
          <w:bCs/>
          <w:color w:val="000000"/>
          <w:kern w:val="36"/>
          <w:lang w:eastAsia="nl-NL"/>
        </w:rPr>
      </w:pPr>
    </w:p>
    <w:p w14:paraId="54B5F4C4" w14:textId="637BEB34" w:rsidR="00A07A44" w:rsidRDefault="00A07A44">
      <w:pPr>
        <w:rPr>
          <w:rFonts w:ascii="Arial" w:eastAsia="Times New Roman" w:hAnsi="Arial" w:cs="Arial"/>
          <w:bCs/>
          <w:color w:val="000000"/>
          <w:kern w:val="36"/>
          <w:lang w:eastAsia="nl-NL"/>
        </w:rPr>
      </w:pPr>
      <w:r>
        <w:rPr>
          <w:rFonts w:ascii="Arial" w:eastAsia="Times New Roman" w:hAnsi="Arial" w:cs="Arial"/>
          <w:bCs/>
          <w:color w:val="000000"/>
          <w:kern w:val="36"/>
          <w:lang w:eastAsia="nl-NL"/>
        </w:rPr>
        <w:br w:type="page"/>
      </w:r>
    </w:p>
    <w:p w14:paraId="23FB083A" w14:textId="69977D82" w:rsidR="00A07A44" w:rsidRDefault="00A07A44"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BIJLAGE  </w:t>
      </w:r>
    </w:p>
    <w:p w14:paraId="73B6CE8C" w14:textId="75D528B9" w:rsidR="00A07A44" w:rsidRDefault="00A07A44" w:rsidP="00384917">
      <w:pPr>
        <w:spacing w:after="0" w:line="240" w:lineRule="auto"/>
        <w:outlineLvl w:val="0"/>
        <w:rPr>
          <w:rFonts w:ascii="Arial" w:eastAsia="Times New Roman" w:hAnsi="Arial" w:cs="Arial"/>
          <w:bCs/>
          <w:color w:val="000000"/>
          <w:kern w:val="36"/>
          <w:lang w:eastAsia="nl-NL"/>
        </w:rPr>
      </w:pPr>
    </w:p>
    <w:p w14:paraId="0D88416A" w14:textId="5947C024" w:rsidR="00A07A44" w:rsidRDefault="00A07A44"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Bijlage bij vraag 6</w:t>
      </w:r>
    </w:p>
    <w:p w14:paraId="30A31878" w14:textId="495F5759" w:rsidR="00A07A44" w:rsidRDefault="00A07A44" w:rsidP="00384917">
      <w:pPr>
        <w:spacing w:after="0" w:line="240" w:lineRule="auto"/>
        <w:outlineLvl w:val="0"/>
        <w:rPr>
          <w:rFonts w:ascii="Arial" w:eastAsia="Times New Roman" w:hAnsi="Arial" w:cs="Arial"/>
          <w:bCs/>
          <w:color w:val="000000"/>
          <w:kern w:val="36"/>
          <w:lang w:eastAsia="nl-NL"/>
        </w:rPr>
      </w:pPr>
    </w:p>
    <w:p w14:paraId="69A6CFE4" w14:textId="4F3B23CC" w:rsidR="00A07A44" w:rsidRDefault="00A07A44" w:rsidP="00384917">
      <w:pPr>
        <w:spacing w:after="0" w:line="240" w:lineRule="auto"/>
        <w:outlineLvl w:val="0"/>
        <w:rPr>
          <w:rFonts w:ascii="Arial" w:eastAsia="Times New Roman" w:hAnsi="Arial" w:cs="Arial"/>
          <w:bCs/>
          <w:color w:val="000000"/>
          <w:kern w:val="36"/>
          <w:lang w:eastAsia="nl-NL"/>
        </w:rPr>
      </w:pPr>
      <w:r>
        <w:rPr>
          <w:noProof/>
        </w:rPr>
        <w:drawing>
          <wp:inline distT="0" distB="0" distL="0" distR="0" wp14:anchorId="2AD91B88" wp14:editId="44B1C1DA">
            <wp:extent cx="4733925" cy="4850524"/>
            <wp:effectExtent l="0" t="0" r="0" b="762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48214"/>
                    <a:stretch/>
                  </pic:blipFill>
                  <pic:spPr bwMode="auto">
                    <a:xfrm>
                      <a:off x="0" y="0"/>
                      <a:ext cx="4777765" cy="4895444"/>
                    </a:xfrm>
                    <a:prstGeom prst="rect">
                      <a:avLst/>
                    </a:prstGeom>
                    <a:noFill/>
                    <a:ln>
                      <a:noFill/>
                    </a:ln>
                    <a:extLst>
                      <a:ext uri="{53640926-AAD7-44D8-BBD7-CCE9431645EC}">
                        <a14:shadowObscured xmlns:a14="http://schemas.microsoft.com/office/drawing/2010/main"/>
                      </a:ext>
                    </a:extLst>
                  </pic:spPr>
                </pic:pic>
              </a:graphicData>
            </a:graphic>
          </wp:inline>
        </w:drawing>
      </w:r>
    </w:p>
    <w:p w14:paraId="20AA3D7A" w14:textId="77777777" w:rsidR="00380F54" w:rsidRDefault="00380F54" w:rsidP="00384917">
      <w:pPr>
        <w:spacing w:after="0" w:line="240" w:lineRule="auto"/>
        <w:outlineLvl w:val="0"/>
        <w:rPr>
          <w:rFonts w:ascii="Arial" w:eastAsia="Times New Roman" w:hAnsi="Arial" w:cs="Arial"/>
          <w:bCs/>
          <w:color w:val="000000"/>
          <w:kern w:val="36"/>
          <w:lang w:eastAsia="nl-NL"/>
        </w:rPr>
      </w:pPr>
    </w:p>
    <w:p w14:paraId="5F6B331D" w14:textId="77777777" w:rsidR="00A07A44" w:rsidRDefault="00A07A44">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E22F23E" w14:textId="214B438D" w:rsidR="00DE5B0A" w:rsidRDefault="00F00E55"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Koppig element gebonden</w:t>
      </w:r>
    </w:p>
    <w:p w14:paraId="298D046A" w14:textId="3C4DFD82" w:rsidR="00D87752" w:rsidRDefault="003014AA" w:rsidP="00F00E5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A103D">
        <w:rPr>
          <w:rFonts w:ascii="Arial" w:eastAsia="Times New Roman" w:hAnsi="Arial" w:cs="Arial"/>
          <w:bCs/>
          <w:color w:val="000000"/>
          <w:kern w:val="36"/>
          <w:lang w:eastAsia="nl-NL"/>
        </w:rPr>
        <w:tab/>
      </w:r>
      <w:r w:rsidR="00380F54">
        <w:rPr>
          <w:rFonts w:ascii="Arial" w:eastAsia="Times New Roman" w:hAnsi="Arial" w:cs="Arial"/>
          <w:bCs/>
          <w:color w:val="000000"/>
          <w:kern w:val="36"/>
          <w:lang w:eastAsia="nl-NL"/>
        </w:rPr>
        <w:t>Edelgassen hebben een volle buitenste schil, zijn dus tevreden met het aantal elektronen.</w:t>
      </w:r>
    </w:p>
    <w:p w14:paraId="170335AD" w14:textId="4082E9DC" w:rsidR="00380F54" w:rsidRDefault="00380F54" w:rsidP="00F00E5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Vanwege hun geringe activiteit was er op dat moment nog geen edelgas ontdekt.</w:t>
      </w:r>
    </w:p>
    <w:p w14:paraId="795273FC" w14:textId="1FB8723B" w:rsidR="00380F54" w:rsidRDefault="00380F54" w:rsidP="00F00E5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Een elektrofiel deeltje heeft elektronen tekort, wil er graag nog elektronen bij hebben. Elektrofiel = houdt van negatieve lading, dus houdt van elektronen.</w:t>
      </w:r>
    </w:p>
    <w:p w14:paraId="7C26B7B6" w14:textId="68BCD168" w:rsidR="00380F54" w:rsidRPr="000F2DDA" w:rsidRDefault="00380F54" w:rsidP="00F00E5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Een booratoom heeft 3 valentie-elektronen</w:t>
      </w:r>
      <w:r w:rsidR="000F2DDA">
        <w:rPr>
          <w:rFonts w:ascii="Arial" w:eastAsia="Times New Roman" w:hAnsi="Arial" w:cs="Arial"/>
          <w:bCs/>
          <w:color w:val="000000"/>
          <w:kern w:val="36"/>
          <w:lang w:eastAsia="nl-NL"/>
        </w:rPr>
        <w:t xml:space="preserve"> en komt dus elektronen tekort. Elk van de 11 CN</w:t>
      </w:r>
      <w:r w:rsidR="000F2DDA">
        <w:rPr>
          <w:rFonts w:ascii="Arial" w:eastAsia="Times New Roman" w:hAnsi="Arial" w:cs="Arial"/>
          <w:bCs/>
          <w:color w:val="000000"/>
          <w:kern w:val="36"/>
          <w:vertAlign w:val="superscript"/>
          <w:lang w:eastAsia="nl-NL"/>
        </w:rPr>
        <w:sym w:font="Symbol" w:char="F02D"/>
      </w:r>
      <w:r w:rsidR="00CA07D7">
        <w:rPr>
          <w:rFonts w:ascii="Arial" w:eastAsia="Times New Roman" w:hAnsi="Arial" w:cs="Arial"/>
          <w:bCs/>
          <w:color w:val="000000"/>
          <w:kern w:val="36"/>
          <w:lang w:eastAsia="nl-NL"/>
        </w:rPr>
        <w:t>-i</w:t>
      </w:r>
      <w:r w:rsidR="000F2DDA">
        <w:rPr>
          <w:rFonts w:ascii="Arial" w:eastAsia="Times New Roman" w:hAnsi="Arial" w:cs="Arial"/>
          <w:bCs/>
          <w:color w:val="000000"/>
          <w:kern w:val="36"/>
          <w:lang w:eastAsia="nl-NL"/>
        </w:rPr>
        <w:t>onen bindt een booratoom maar met 12 booratomen blijft er dan 1 booratoom over die elektronen tekort komt: het partieel positief geladen booratoom.</w:t>
      </w:r>
    </w:p>
    <w:p w14:paraId="2A24E1A8" w14:textId="68DF2875" w:rsidR="00D87752" w:rsidRDefault="000F2DDA" w:rsidP="00D8775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4B2289">
        <w:rPr>
          <w:rFonts w:ascii="Arial" w:eastAsia="Times New Roman" w:hAnsi="Arial" w:cs="Arial"/>
          <w:bCs/>
          <w:color w:val="000000"/>
          <w:kern w:val="36"/>
          <w:lang w:eastAsia="nl-NL"/>
        </w:rPr>
        <w:t>Het Ne-atoom bindt zich aan het vrije B-atoom.</w:t>
      </w:r>
    </w:p>
    <w:p w14:paraId="5F18E096" w14:textId="5B1B95D2" w:rsidR="004B2289" w:rsidRDefault="004B2289" w:rsidP="00D8775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object w:dxaOrig="4306" w:dyaOrig="4395" w14:anchorId="70572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5pt;height:219.75pt" o:ole="">
            <v:imagedata r:id="rId9" o:title=""/>
          </v:shape>
          <o:OLEObject Type="Embed" ProgID="ChemDraw.Document.6.0" ShapeID="_x0000_i1025" DrawAspect="Content" ObjectID="_1671265859" r:id="rId10"/>
        </w:object>
      </w:r>
    </w:p>
    <w:p w14:paraId="3BB6DF4E" w14:textId="57BCE054" w:rsidR="000F2DDA" w:rsidRDefault="000F2DDA" w:rsidP="000F2DD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Bij de aanwezigheid van een positief ion is vanzelf ook een </w:t>
      </w:r>
      <w:r w:rsidR="005F0FF9">
        <w:rPr>
          <w:rFonts w:ascii="Arial" w:eastAsia="Times New Roman" w:hAnsi="Arial" w:cs="Arial"/>
          <w:bCs/>
          <w:color w:val="000000"/>
          <w:kern w:val="36"/>
          <w:lang w:eastAsia="nl-NL"/>
        </w:rPr>
        <w:t>nega</w:t>
      </w:r>
      <w:r>
        <w:rPr>
          <w:rFonts w:ascii="Arial" w:eastAsia="Times New Roman" w:hAnsi="Arial" w:cs="Arial"/>
          <w:bCs/>
          <w:color w:val="000000"/>
          <w:kern w:val="36"/>
          <w:lang w:eastAsia="nl-NL"/>
        </w:rPr>
        <w:t>tief ion aanwezig. De binding tussen het positieve ion en het negatieve ion is altijd sterker dan de binding tussen het positieve ion en een neonatoom.</w:t>
      </w:r>
    </w:p>
    <w:p w14:paraId="1AF07CCB" w14:textId="59F6ACF3" w:rsidR="000F2DDA" w:rsidRDefault="000F2DDA" w:rsidP="00D8775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M</w:t>
      </w:r>
      <w:r>
        <w:rPr>
          <w:rFonts w:ascii="Arial" w:eastAsia="Times New Roman" w:hAnsi="Arial" w:cs="Arial"/>
          <w:bCs/>
          <w:color w:val="000000"/>
          <w:kern w:val="36"/>
          <w:vertAlign w:val="subscript"/>
          <w:lang w:eastAsia="nl-NL"/>
        </w:rPr>
        <w:t>negatief ion</w:t>
      </w:r>
      <w:r>
        <w:rPr>
          <w:rFonts w:ascii="Arial" w:eastAsia="Times New Roman" w:hAnsi="Arial" w:cs="Arial"/>
          <w:bCs/>
          <w:color w:val="000000"/>
          <w:kern w:val="36"/>
          <w:lang w:eastAsia="nl-NL"/>
        </w:rPr>
        <w:t xml:space="preserve"> = 12×10,81 + 11×12,01 + 11×14,01 = </w:t>
      </w:r>
      <w:r w:rsidR="00732A6C">
        <w:rPr>
          <w:rFonts w:ascii="Arial" w:eastAsia="Times New Roman" w:hAnsi="Arial" w:cs="Arial"/>
          <w:bCs/>
          <w:color w:val="000000"/>
          <w:kern w:val="36"/>
          <w:lang w:eastAsia="nl-NL"/>
        </w:rPr>
        <w:t>416 u. m/z = 416 u.</w:t>
      </w:r>
    </w:p>
    <w:p w14:paraId="70518859" w14:textId="0EFF6CD4" w:rsidR="00FD5245" w:rsidRDefault="00732A6C" w:rsidP="00FD524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FD5245">
        <w:rPr>
          <w:rFonts w:ascii="Arial" w:eastAsia="Times New Roman" w:hAnsi="Arial" w:cs="Arial"/>
          <w:bCs/>
          <w:color w:val="000000"/>
          <w:kern w:val="36"/>
          <w:lang w:eastAsia="nl-NL"/>
        </w:rPr>
        <w:tab/>
        <w:t>Er zijn ook stabiele isotopen C-13 en N-14 dus zal de massa ook iets hoger kunnen zijn.</w:t>
      </w:r>
    </w:p>
    <w:p w14:paraId="2B691170" w14:textId="13C1461C" w:rsidR="00CA07D7" w:rsidRDefault="00CA07D7" w:rsidP="00CA07D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Isotopen zijn atomen met hetzelfde atoomnummer maar een ander massagetal.</w:t>
      </w:r>
    </w:p>
    <w:p w14:paraId="6755CCA1" w14:textId="536F0CED" w:rsidR="00732A6C" w:rsidRDefault="00CA07D7" w:rsidP="00D8775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732A6C">
        <w:rPr>
          <w:rFonts w:ascii="Arial" w:eastAsia="Times New Roman" w:hAnsi="Arial" w:cs="Arial"/>
          <w:bCs/>
          <w:color w:val="000000"/>
          <w:kern w:val="36"/>
          <w:lang w:eastAsia="nl-NL"/>
        </w:rPr>
        <w:tab/>
        <w:t>Isotopen die niet radioactief zijn en dus niet vervallen.</w:t>
      </w:r>
    </w:p>
    <w:p w14:paraId="3525CDAF" w14:textId="68EC678F" w:rsidR="00732A6C" w:rsidRPr="005F0FF9" w:rsidRDefault="00732A6C" w:rsidP="00732A6C">
      <w:pPr>
        <w:spacing w:after="0" w:line="240" w:lineRule="auto"/>
        <w:ind w:left="708" w:hanging="708"/>
        <w:outlineLvl w:val="0"/>
        <w:rPr>
          <w:rFonts w:ascii="Arial" w:eastAsia="Times New Roman" w:hAnsi="Arial" w:cs="Arial"/>
          <w:bCs/>
          <w:color w:val="000000"/>
          <w:kern w:val="36"/>
          <w:lang w:eastAsia="nl-NL"/>
        </w:rPr>
      </w:pPr>
      <w:r w:rsidRPr="005F0FF9">
        <w:rPr>
          <w:rFonts w:ascii="Arial" w:eastAsia="Times New Roman" w:hAnsi="Arial" w:cs="Arial"/>
          <w:bCs/>
          <w:color w:val="000000"/>
          <w:kern w:val="36"/>
          <w:lang w:eastAsia="nl-NL"/>
        </w:rPr>
        <w:t>1</w:t>
      </w:r>
      <w:r w:rsidR="00FD5245">
        <w:rPr>
          <w:rFonts w:ascii="Arial" w:eastAsia="Times New Roman" w:hAnsi="Arial" w:cs="Arial"/>
          <w:bCs/>
          <w:color w:val="000000"/>
          <w:kern w:val="36"/>
          <w:lang w:eastAsia="nl-NL"/>
        </w:rPr>
        <w:t>1</w:t>
      </w:r>
      <w:r w:rsidRPr="005F0FF9">
        <w:rPr>
          <w:rFonts w:ascii="Arial" w:eastAsia="Times New Roman" w:hAnsi="Arial" w:cs="Arial"/>
          <w:bCs/>
          <w:color w:val="000000"/>
          <w:kern w:val="36"/>
          <w:lang w:eastAsia="nl-NL"/>
        </w:rPr>
        <w:tab/>
        <w:t>Bij m/z = 436 heb je te maken met Ne-20 en dus m/z = 416 + 20 =436</w:t>
      </w:r>
      <w:r w:rsidR="005F0FF9">
        <w:rPr>
          <w:rFonts w:ascii="Arial" w:eastAsia="Times New Roman" w:hAnsi="Arial" w:cs="Arial"/>
          <w:bCs/>
          <w:color w:val="000000"/>
          <w:kern w:val="36"/>
          <w:lang w:eastAsia="nl-NL"/>
        </w:rPr>
        <w:t xml:space="preserve"> u. bij m/z = 438 heb je te maken met Ne-22 en dus m/z = 416 + 22 = 438 u.</w:t>
      </w:r>
    </w:p>
    <w:p w14:paraId="31EC155A" w14:textId="554B81F1" w:rsidR="00732A6C" w:rsidRPr="00732A6C" w:rsidRDefault="00732A6C" w:rsidP="00732A6C">
      <w:pPr>
        <w:spacing w:after="0" w:line="240" w:lineRule="auto"/>
        <w:ind w:left="708" w:hanging="708"/>
        <w:outlineLvl w:val="0"/>
        <w:rPr>
          <w:rFonts w:ascii="Arial" w:eastAsia="Times New Roman" w:hAnsi="Arial" w:cs="Arial"/>
          <w:bCs/>
          <w:color w:val="000000"/>
          <w:kern w:val="36"/>
          <w:lang w:eastAsia="nl-NL"/>
        </w:rPr>
      </w:pPr>
      <w:r w:rsidRPr="00732A6C">
        <w:rPr>
          <w:rFonts w:ascii="Arial" w:eastAsia="Times New Roman" w:hAnsi="Arial" w:cs="Arial"/>
          <w:bCs/>
          <w:color w:val="000000"/>
          <w:kern w:val="36"/>
          <w:lang w:val="en-US" w:eastAsia="nl-NL"/>
        </w:rPr>
        <w:t>1</w:t>
      </w:r>
      <w:r w:rsidR="00FD5245">
        <w:rPr>
          <w:rFonts w:ascii="Arial" w:eastAsia="Times New Roman" w:hAnsi="Arial" w:cs="Arial"/>
          <w:bCs/>
          <w:color w:val="000000"/>
          <w:kern w:val="36"/>
          <w:lang w:val="en-US" w:eastAsia="nl-NL"/>
        </w:rPr>
        <w:t>2</w:t>
      </w:r>
      <w:r w:rsidRPr="00732A6C">
        <w:rPr>
          <w:rFonts w:ascii="Arial" w:eastAsia="Times New Roman" w:hAnsi="Arial" w:cs="Arial"/>
          <w:bCs/>
          <w:color w:val="000000"/>
          <w:kern w:val="36"/>
          <w:lang w:val="en-US" w:eastAsia="nl-NL"/>
        </w:rPr>
        <w:tab/>
        <w:t xml:space="preserve">Binas tabel 25A: Ne-20 </w:t>
      </w:r>
      <w:r>
        <w:rPr>
          <w:rFonts w:ascii="Arial" w:eastAsia="Times New Roman" w:hAnsi="Arial" w:cs="Arial"/>
          <w:bCs/>
          <w:color w:val="000000"/>
          <w:kern w:val="36"/>
          <w:lang w:val="en-US" w:eastAsia="nl-NL"/>
        </w:rPr>
        <w:t xml:space="preserve">= </w:t>
      </w:r>
      <w:r w:rsidRPr="00732A6C">
        <w:rPr>
          <w:rFonts w:ascii="Arial" w:eastAsia="Times New Roman" w:hAnsi="Arial" w:cs="Arial"/>
          <w:bCs/>
          <w:color w:val="000000"/>
          <w:kern w:val="36"/>
          <w:lang w:val="en-US" w:eastAsia="nl-NL"/>
        </w:rPr>
        <w:t>90,48%, N</w:t>
      </w:r>
      <w:r>
        <w:rPr>
          <w:rFonts w:ascii="Arial" w:eastAsia="Times New Roman" w:hAnsi="Arial" w:cs="Arial"/>
          <w:bCs/>
          <w:color w:val="000000"/>
          <w:kern w:val="36"/>
          <w:lang w:val="en-US" w:eastAsia="nl-NL"/>
        </w:rPr>
        <w:t xml:space="preserve">e-21 = 0,27%, Ne-22 = 9,25%. </w:t>
      </w:r>
      <w:r w:rsidRPr="00732A6C">
        <w:rPr>
          <w:rFonts w:ascii="Arial" w:eastAsia="Times New Roman" w:hAnsi="Arial" w:cs="Arial"/>
          <w:bCs/>
          <w:color w:val="000000"/>
          <w:kern w:val="36"/>
          <w:lang w:eastAsia="nl-NL"/>
        </w:rPr>
        <w:t>De piek</w:t>
      </w:r>
      <w:r>
        <w:rPr>
          <w:rFonts w:ascii="Arial" w:eastAsia="Times New Roman" w:hAnsi="Arial" w:cs="Arial"/>
          <w:bCs/>
          <w:color w:val="000000"/>
          <w:kern w:val="36"/>
          <w:lang w:eastAsia="nl-NL"/>
        </w:rPr>
        <w:t>oppervlakte is dus</w:t>
      </w:r>
      <w:r w:rsidRPr="00732A6C">
        <w:rPr>
          <w:rFonts w:ascii="Arial" w:eastAsia="Times New Roman" w:hAnsi="Arial" w:cs="Arial"/>
          <w:bCs/>
          <w:color w:val="000000"/>
          <w:kern w:val="36"/>
          <w:lang w:eastAsia="nl-NL"/>
        </w:rPr>
        <w:t xml:space="preserve"> Ne-20 : Ne-21 : Ne-22 = 90,48 : 0,27 : 9,25 = 335: 1 : 34. Je moet dus in d</w:t>
      </w:r>
      <w:r>
        <w:rPr>
          <w:rFonts w:ascii="Arial" w:eastAsia="Times New Roman" w:hAnsi="Arial" w:cs="Arial"/>
          <w:bCs/>
          <w:color w:val="000000"/>
          <w:kern w:val="36"/>
          <w:lang w:eastAsia="nl-NL"/>
        </w:rPr>
        <w:t>e figuur met piekoppervlakten de oppervlakte bij m/z = 438 door 34 delen om de piekoppervlakte bij m/z = 437 te krijgen. Dat is op deze schaal niet zichtbaar.</w:t>
      </w:r>
    </w:p>
    <w:p w14:paraId="13E60ACB" w14:textId="03F6EE08" w:rsidR="00F00E55" w:rsidRDefault="00F00E55" w:rsidP="00D87752">
      <w:pPr>
        <w:spacing w:after="0" w:line="240" w:lineRule="auto"/>
        <w:outlineLvl w:val="0"/>
        <w:rPr>
          <w:rFonts w:ascii="Arial" w:eastAsia="Times New Roman" w:hAnsi="Arial" w:cs="Arial"/>
          <w:bCs/>
          <w:color w:val="000000"/>
          <w:kern w:val="36"/>
          <w:lang w:eastAsia="nl-NL"/>
        </w:rPr>
      </w:pPr>
    </w:p>
    <w:p w14:paraId="33165185" w14:textId="7A422006" w:rsidR="005F0FF9" w:rsidRDefault="005F0FF9" w:rsidP="00D87752">
      <w:pPr>
        <w:spacing w:after="0" w:line="240" w:lineRule="auto"/>
        <w:outlineLvl w:val="0"/>
        <w:rPr>
          <w:rFonts w:ascii="Arial" w:eastAsia="Times New Roman" w:hAnsi="Arial" w:cs="Arial"/>
          <w:bCs/>
          <w:color w:val="000000"/>
          <w:kern w:val="36"/>
          <w:lang w:eastAsia="nl-NL"/>
        </w:rPr>
      </w:pPr>
    </w:p>
    <w:p w14:paraId="55D375AC" w14:textId="58AEC759" w:rsidR="005F0FF9" w:rsidRPr="00732A6C" w:rsidRDefault="005F0FF9" w:rsidP="00D8775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Opmerking: het originele verslag is te vinden via de link </w:t>
      </w:r>
      <w:hyperlink r:id="rId11" w:anchor="!divAbstract" w:history="1">
        <w:r w:rsidRPr="00E07467">
          <w:rPr>
            <w:rStyle w:val="Hyperlink"/>
            <w:rFonts w:ascii="Arial" w:eastAsia="Times New Roman" w:hAnsi="Arial" w:cs="Arial"/>
            <w:bCs/>
            <w:kern w:val="36"/>
            <w:lang w:eastAsia="nl-NL"/>
          </w:rPr>
          <w:t>https://pubs.rsc.org/en/content/articlelanding/2020/CC/d0cc01423k#!divAbstract</w:t>
        </w:r>
      </w:hyperlink>
      <w:r>
        <w:rPr>
          <w:rFonts w:ascii="Arial" w:eastAsia="Times New Roman" w:hAnsi="Arial" w:cs="Arial"/>
          <w:bCs/>
          <w:color w:val="000000"/>
          <w:kern w:val="36"/>
          <w:lang w:eastAsia="nl-NL"/>
        </w:rPr>
        <w:t xml:space="preserve"> </w:t>
      </w:r>
    </w:p>
    <w:p w14:paraId="4B4B1A06" w14:textId="1B324640" w:rsidR="00F00E55" w:rsidRPr="00732A6C" w:rsidRDefault="00F00E55">
      <w:pPr>
        <w:rPr>
          <w:rFonts w:ascii="Arial" w:eastAsia="Times New Roman" w:hAnsi="Arial" w:cs="Arial"/>
          <w:bCs/>
          <w:color w:val="000000"/>
          <w:kern w:val="36"/>
          <w:lang w:eastAsia="nl-NL"/>
        </w:rPr>
      </w:pPr>
      <w:r w:rsidRPr="00732A6C">
        <w:rPr>
          <w:rFonts w:ascii="Arial" w:eastAsia="Times New Roman" w:hAnsi="Arial" w:cs="Arial"/>
          <w:bCs/>
          <w:color w:val="000000"/>
          <w:kern w:val="36"/>
          <w:lang w:eastAsia="nl-NL"/>
        </w:rPr>
        <w:br w:type="page"/>
      </w:r>
    </w:p>
    <w:p w14:paraId="22178868" w14:textId="3ACB987F" w:rsidR="00F00E55" w:rsidRDefault="00F00E55" w:rsidP="00F00E55">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7BD8B2FA" w14:textId="77777777" w:rsidR="00F00E55" w:rsidRPr="00FF53BD" w:rsidRDefault="00F00E55" w:rsidP="00F00E55">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5E73BE" w:rsidRPr="00E75C81" w14:paraId="687CE888" w14:textId="77777777" w:rsidTr="00111B66">
        <w:tc>
          <w:tcPr>
            <w:tcW w:w="828" w:type="dxa"/>
          </w:tcPr>
          <w:p w14:paraId="43571FAD" w14:textId="77777777" w:rsidR="005E73BE" w:rsidRPr="00E75C81" w:rsidRDefault="005E73BE"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0066F742" w14:textId="77777777" w:rsidR="005E73BE" w:rsidRPr="00E75C81" w:rsidRDefault="005E73BE"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6B8856F5" w14:textId="77777777" w:rsidR="005E73BE" w:rsidRPr="00E75C81" w:rsidRDefault="005E73BE"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5E73BE" w14:paraId="0D5BC506" w14:textId="77777777" w:rsidTr="00111B66">
        <w:tc>
          <w:tcPr>
            <w:tcW w:w="828" w:type="dxa"/>
          </w:tcPr>
          <w:p w14:paraId="1AF19DEC" w14:textId="77777777" w:rsidR="005E73BE" w:rsidRDefault="005E73BE" w:rsidP="00111B66">
            <w:pPr>
              <w:jc w:val="center"/>
              <w:outlineLvl w:val="0"/>
              <w:rPr>
                <w:rFonts w:ascii="Arial" w:eastAsia="Times New Roman" w:hAnsi="Arial" w:cs="Arial"/>
                <w:bCs/>
                <w:color w:val="000000"/>
                <w:kern w:val="36"/>
                <w:lang w:eastAsia="nl-NL"/>
              </w:rPr>
            </w:pPr>
            <w:bookmarkStart w:id="2" w:name="_Hlk26452608"/>
            <w:r>
              <w:rPr>
                <w:rFonts w:ascii="Arial" w:eastAsia="Times New Roman" w:hAnsi="Arial" w:cs="Arial"/>
                <w:bCs/>
                <w:color w:val="000000"/>
                <w:kern w:val="36"/>
                <w:lang w:eastAsia="nl-NL"/>
              </w:rPr>
              <w:t>1</w:t>
            </w:r>
          </w:p>
        </w:tc>
        <w:tc>
          <w:tcPr>
            <w:tcW w:w="901" w:type="dxa"/>
          </w:tcPr>
          <w:p w14:paraId="42442B85" w14:textId="77777777"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725A4D7E" w14:textId="77777777" w:rsidR="005E73BE" w:rsidRDefault="005E73BE"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5E73BE" w14:paraId="49A52337" w14:textId="77777777" w:rsidTr="00111B66">
        <w:tc>
          <w:tcPr>
            <w:tcW w:w="828" w:type="dxa"/>
          </w:tcPr>
          <w:p w14:paraId="14A2408A" w14:textId="77777777"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2F929AF1" w14:textId="77777777"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3058619A" w14:textId="11476DC3" w:rsidR="005E73BE" w:rsidRDefault="005E73BE"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informatie kunnen verwerken </w:t>
            </w:r>
          </w:p>
        </w:tc>
      </w:tr>
      <w:tr w:rsidR="005E73BE" w14:paraId="553B202A" w14:textId="77777777" w:rsidTr="00111B66">
        <w:tc>
          <w:tcPr>
            <w:tcW w:w="828" w:type="dxa"/>
          </w:tcPr>
          <w:p w14:paraId="5F44DFC0" w14:textId="77777777"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7048C2BB" w14:textId="7AE67921"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63F8A768" w14:textId="04FC890B" w:rsidR="005E73BE" w:rsidRDefault="005E73BE"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elektrofiel betekent</w:t>
            </w:r>
          </w:p>
        </w:tc>
      </w:tr>
      <w:tr w:rsidR="005E73BE" w14:paraId="20D45D34" w14:textId="77777777" w:rsidTr="00111B66">
        <w:tc>
          <w:tcPr>
            <w:tcW w:w="828" w:type="dxa"/>
          </w:tcPr>
          <w:p w14:paraId="584DCDDD" w14:textId="77777777"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3BDF72A0" w14:textId="08842C7B"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141B549" w14:textId="77777777" w:rsidR="005E73BE" w:rsidRDefault="005E73BE"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5E73BE" w14:paraId="1EAD0516" w14:textId="77777777" w:rsidTr="00111B66">
        <w:tc>
          <w:tcPr>
            <w:tcW w:w="828" w:type="dxa"/>
          </w:tcPr>
          <w:p w14:paraId="0E0869C3" w14:textId="77777777"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73CE1775" w14:textId="77777777"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3865DD82" w14:textId="77777777" w:rsidR="005E73BE" w:rsidRDefault="005E73BE"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p w14:paraId="36EF8ACF" w14:textId="77777777" w:rsidR="005E73BE" w:rsidRDefault="005E73BE" w:rsidP="00111B66">
            <w:pPr>
              <w:outlineLvl w:val="0"/>
              <w:rPr>
                <w:rFonts w:ascii="Arial" w:eastAsia="Times New Roman" w:hAnsi="Arial" w:cs="Arial"/>
                <w:bCs/>
                <w:color w:val="000000"/>
                <w:kern w:val="36"/>
                <w:lang w:eastAsia="nl-NL"/>
              </w:rPr>
            </w:pPr>
          </w:p>
        </w:tc>
      </w:tr>
      <w:tr w:rsidR="005E73BE" w14:paraId="376F1AC4" w14:textId="77777777" w:rsidTr="00111B66">
        <w:tc>
          <w:tcPr>
            <w:tcW w:w="828" w:type="dxa"/>
          </w:tcPr>
          <w:p w14:paraId="6EA8E752" w14:textId="77777777" w:rsidR="005E73BE" w:rsidRDefault="005E73BE" w:rsidP="00111B66">
            <w:pPr>
              <w:jc w:val="center"/>
              <w:outlineLvl w:val="0"/>
              <w:rPr>
                <w:rFonts w:ascii="Arial" w:eastAsia="Times New Roman" w:hAnsi="Arial" w:cs="Arial"/>
                <w:bCs/>
                <w:color w:val="000000"/>
                <w:kern w:val="36"/>
                <w:lang w:eastAsia="nl-NL"/>
              </w:rPr>
            </w:pPr>
            <w:bookmarkStart w:id="3" w:name="_Hlk14704969"/>
            <w:r>
              <w:rPr>
                <w:rFonts w:ascii="Arial" w:eastAsia="Times New Roman" w:hAnsi="Arial" w:cs="Arial"/>
                <w:bCs/>
                <w:color w:val="000000"/>
                <w:kern w:val="36"/>
                <w:lang w:eastAsia="nl-NL"/>
              </w:rPr>
              <w:t>6</w:t>
            </w:r>
          </w:p>
        </w:tc>
        <w:tc>
          <w:tcPr>
            <w:tcW w:w="901" w:type="dxa"/>
          </w:tcPr>
          <w:p w14:paraId="60BF15D2" w14:textId="77777777"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42EDCA1A" w14:textId="77777777" w:rsidR="005E73BE" w:rsidRDefault="005E73BE"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3"/>
      <w:tr w:rsidR="005E73BE" w14:paraId="03984B04" w14:textId="77777777" w:rsidTr="00111B66">
        <w:tc>
          <w:tcPr>
            <w:tcW w:w="828" w:type="dxa"/>
          </w:tcPr>
          <w:p w14:paraId="3C62AA71" w14:textId="77777777"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03197B4" w14:textId="77777777"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598CA4BA" w14:textId="77777777" w:rsidR="005E73BE" w:rsidRDefault="005E73BE"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5E73BE" w14:paraId="458CE28F" w14:textId="77777777" w:rsidTr="00111B66">
        <w:tc>
          <w:tcPr>
            <w:tcW w:w="828" w:type="dxa"/>
          </w:tcPr>
          <w:p w14:paraId="04828AF5" w14:textId="77777777"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F199CD1" w14:textId="6001BD32"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43CA5E35" w14:textId="6A18C9B4" w:rsidR="005E73BE" w:rsidRDefault="005E73BE"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beschrijven wat isotopen zijn</w:t>
            </w:r>
          </w:p>
        </w:tc>
      </w:tr>
      <w:tr w:rsidR="005E73BE" w14:paraId="550908AF" w14:textId="77777777" w:rsidTr="00111B66">
        <w:tc>
          <w:tcPr>
            <w:tcW w:w="828" w:type="dxa"/>
          </w:tcPr>
          <w:p w14:paraId="1F2DE959" w14:textId="569F0B5F"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3F5DD073" w14:textId="2A502BEA"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21625950" w14:textId="38DD3E44" w:rsidR="005E73BE" w:rsidRDefault="005E73BE"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beschrijven wat isotopen zijn</w:t>
            </w:r>
          </w:p>
        </w:tc>
      </w:tr>
      <w:bookmarkEnd w:id="2"/>
      <w:tr w:rsidR="005E73BE" w14:paraId="163875A1" w14:textId="77777777" w:rsidTr="00111B66">
        <w:tc>
          <w:tcPr>
            <w:tcW w:w="828" w:type="dxa"/>
          </w:tcPr>
          <w:p w14:paraId="48DC507B" w14:textId="466DDD60"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70851EE" w14:textId="21C818E7"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AB6145F" w14:textId="622347FE" w:rsidR="005E73BE" w:rsidRDefault="005E73BE"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beschrijven dat isotopen verschillen in massagetal</w:t>
            </w:r>
          </w:p>
        </w:tc>
      </w:tr>
      <w:tr w:rsidR="005E73BE" w14:paraId="4B003342" w14:textId="77777777" w:rsidTr="00111B66">
        <w:tc>
          <w:tcPr>
            <w:tcW w:w="828" w:type="dxa"/>
          </w:tcPr>
          <w:p w14:paraId="0F05514C" w14:textId="4CC7B37A"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5A0C7FBD" w14:textId="77777777"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674D446" w14:textId="3FF66E7A" w:rsidR="005E73BE" w:rsidRDefault="005E73BE" w:rsidP="0046561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resultaten van een massaspectrum kunnen analyseren en interpreteren</w:t>
            </w:r>
          </w:p>
        </w:tc>
      </w:tr>
      <w:tr w:rsidR="005E73BE" w14:paraId="72942F80" w14:textId="77777777" w:rsidTr="00111B66">
        <w:tc>
          <w:tcPr>
            <w:tcW w:w="828" w:type="dxa"/>
          </w:tcPr>
          <w:p w14:paraId="4CB02834" w14:textId="77777777" w:rsidR="005E73BE" w:rsidRDefault="005E73BE" w:rsidP="00111B66">
            <w:pPr>
              <w:jc w:val="center"/>
              <w:outlineLvl w:val="0"/>
              <w:rPr>
                <w:rFonts w:ascii="Arial" w:eastAsia="Times New Roman" w:hAnsi="Arial" w:cs="Arial"/>
                <w:bCs/>
                <w:color w:val="000000"/>
                <w:kern w:val="36"/>
                <w:lang w:eastAsia="nl-NL"/>
              </w:rPr>
            </w:pPr>
          </w:p>
          <w:p w14:paraId="61BB3CCC" w14:textId="5960DB91"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E5BCE64" w14:textId="77777777" w:rsidR="005E73BE" w:rsidRDefault="005E73BE" w:rsidP="00111B66">
            <w:pPr>
              <w:jc w:val="center"/>
              <w:outlineLvl w:val="0"/>
              <w:rPr>
                <w:rFonts w:ascii="Arial" w:eastAsia="Times New Roman" w:hAnsi="Arial" w:cs="Arial"/>
                <w:bCs/>
                <w:color w:val="000000"/>
                <w:kern w:val="36"/>
                <w:lang w:eastAsia="nl-NL"/>
              </w:rPr>
            </w:pPr>
          </w:p>
          <w:p w14:paraId="6718456F" w14:textId="67E2AEE1" w:rsidR="005E73BE" w:rsidRDefault="005E73BE"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D8FD9" w14:textId="480034E8" w:rsidR="005E73BE" w:rsidRDefault="005E73BE"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beschrijven hoe je een kwantitatieve analyse doet met behulp van massaspectrometrie</w:t>
            </w:r>
          </w:p>
        </w:tc>
      </w:tr>
    </w:tbl>
    <w:p w14:paraId="6D0A9C8B" w14:textId="77777777" w:rsidR="00F00E55" w:rsidRDefault="00F00E55" w:rsidP="00F00E55">
      <w:pPr>
        <w:spacing w:after="0" w:line="240" w:lineRule="auto"/>
        <w:outlineLvl w:val="0"/>
        <w:rPr>
          <w:rFonts w:ascii="Arial" w:eastAsia="Times New Roman" w:hAnsi="Arial" w:cs="Arial"/>
          <w:bCs/>
          <w:color w:val="000000"/>
          <w:kern w:val="36"/>
          <w:lang w:eastAsia="nl-NL"/>
        </w:rPr>
      </w:pPr>
    </w:p>
    <w:p w14:paraId="4B2473CF" w14:textId="77777777" w:rsidR="00F00E55" w:rsidRPr="00FF53BD" w:rsidRDefault="00F00E55" w:rsidP="00F00E55">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507BBB04"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p>
    <w:p w14:paraId="35C27B18"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0F91E1E"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p>
    <w:p w14:paraId="70050291"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B40722F"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42693DAE"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70166C"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91921C0" w14:textId="77777777" w:rsidR="00F00E55" w:rsidRPr="008274A0" w:rsidRDefault="00F00E55" w:rsidP="00F00E55">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p w14:paraId="72BDD891" w14:textId="77777777" w:rsidR="00F00E55" w:rsidRDefault="00F00E55" w:rsidP="00D87752">
      <w:pPr>
        <w:spacing w:after="0" w:line="240" w:lineRule="auto"/>
        <w:outlineLvl w:val="0"/>
        <w:rPr>
          <w:rFonts w:ascii="Arial" w:eastAsia="Times New Roman" w:hAnsi="Arial" w:cs="Arial"/>
          <w:bCs/>
          <w:color w:val="000000"/>
          <w:kern w:val="36"/>
          <w:lang w:eastAsia="nl-NL"/>
        </w:rPr>
      </w:pPr>
    </w:p>
    <w:sectPr w:rsidR="00F00E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8"/>
  </w:num>
  <w:num w:numId="5">
    <w:abstractNumId w:val="4"/>
  </w:num>
  <w:num w:numId="6">
    <w:abstractNumId w:val="15"/>
  </w:num>
  <w:num w:numId="7">
    <w:abstractNumId w:val="14"/>
  </w:num>
  <w:num w:numId="8">
    <w:abstractNumId w:val="5"/>
  </w:num>
  <w:num w:numId="9">
    <w:abstractNumId w:val="6"/>
  </w:num>
  <w:num w:numId="10">
    <w:abstractNumId w:val="3"/>
  </w:num>
  <w:num w:numId="11">
    <w:abstractNumId w:val="7"/>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9"/>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CC1"/>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716"/>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4DC"/>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2DDA"/>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2B61"/>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714"/>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31B"/>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5B"/>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820"/>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10ED"/>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2DDB"/>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94B"/>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29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AA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B7FCC"/>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1CE"/>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CAE"/>
    <w:rsid w:val="00372F78"/>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0F54"/>
    <w:rsid w:val="00381153"/>
    <w:rsid w:val="0038142D"/>
    <w:rsid w:val="00381774"/>
    <w:rsid w:val="00382998"/>
    <w:rsid w:val="00382A90"/>
    <w:rsid w:val="00383C8F"/>
    <w:rsid w:val="00384917"/>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319A"/>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CA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4D32"/>
    <w:rsid w:val="004053DC"/>
    <w:rsid w:val="0040583A"/>
    <w:rsid w:val="00405F17"/>
    <w:rsid w:val="00406076"/>
    <w:rsid w:val="004064F3"/>
    <w:rsid w:val="0040711D"/>
    <w:rsid w:val="004077EB"/>
    <w:rsid w:val="0040787C"/>
    <w:rsid w:val="00407D09"/>
    <w:rsid w:val="00407FD6"/>
    <w:rsid w:val="00410879"/>
    <w:rsid w:val="004110FC"/>
    <w:rsid w:val="004111AE"/>
    <w:rsid w:val="00411558"/>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0B46"/>
    <w:rsid w:val="00431588"/>
    <w:rsid w:val="0043159D"/>
    <w:rsid w:val="0043184E"/>
    <w:rsid w:val="00432671"/>
    <w:rsid w:val="00432696"/>
    <w:rsid w:val="00432B98"/>
    <w:rsid w:val="00432FA2"/>
    <w:rsid w:val="00433203"/>
    <w:rsid w:val="00433327"/>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2876"/>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5618"/>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6BB"/>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289"/>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A65"/>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9C7"/>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1FC"/>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D56"/>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2A1"/>
    <w:rsid w:val="005E5673"/>
    <w:rsid w:val="005E5A4E"/>
    <w:rsid w:val="005E5A56"/>
    <w:rsid w:val="005E6083"/>
    <w:rsid w:val="005E6AC3"/>
    <w:rsid w:val="005E720A"/>
    <w:rsid w:val="005E73BE"/>
    <w:rsid w:val="005E7991"/>
    <w:rsid w:val="005E7CF3"/>
    <w:rsid w:val="005E7EDB"/>
    <w:rsid w:val="005F0176"/>
    <w:rsid w:val="005F083F"/>
    <w:rsid w:val="005F09C5"/>
    <w:rsid w:val="005F0A1B"/>
    <w:rsid w:val="005F0D2A"/>
    <w:rsid w:val="005F0FF9"/>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7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A6C"/>
    <w:rsid w:val="00732D13"/>
    <w:rsid w:val="00733035"/>
    <w:rsid w:val="00733470"/>
    <w:rsid w:val="00733812"/>
    <w:rsid w:val="00733A4B"/>
    <w:rsid w:val="00733C0E"/>
    <w:rsid w:val="00734631"/>
    <w:rsid w:val="00734971"/>
    <w:rsid w:val="00734AE0"/>
    <w:rsid w:val="00734EB1"/>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286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C81"/>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AF"/>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6EE"/>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5D1"/>
    <w:rsid w:val="007B6B7D"/>
    <w:rsid w:val="007B76ED"/>
    <w:rsid w:val="007B79A5"/>
    <w:rsid w:val="007B7AD7"/>
    <w:rsid w:val="007B7FEF"/>
    <w:rsid w:val="007C007E"/>
    <w:rsid w:val="007C06C9"/>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6E75"/>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4E0"/>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3E5A"/>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DAB"/>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86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311"/>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3F5"/>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A98"/>
    <w:rsid w:val="00A0166B"/>
    <w:rsid w:val="00A017D1"/>
    <w:rsid w:val="00A01B49"/>
    <w:rsid w:val="00A02402"/>
    <w:rsid w:val="00A0273E"/>
    <w:rsid w:val="00A02FC1"/>
    <w:rsid w:val="00A035C7"/>
    <w:rsid w:val="00A0519D"/>
    <w:rsid w:val="00A05B7E"/>
    <w:rsid w:val="00A05F30"/>
    <w:rsid w:val="00A0709C"/>
    <w:rsid w:val="00A0744D"/>
    <w:rsid w:val="00A078F5"/>
    <w:rsid w:val="00A07A44"/>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4E8"/>
    <w:rsid w:val="00A45528"/>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574E2"/>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91D"/>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3E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A69"/>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0C4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6E2"/>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41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07D7"/>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76"/>
    <w:rsid w:val="00CF3BA1"/>
    <w:rsid w:val="00CF40D1"/>
    <w:rsid w:val="00CF48F8"/>
    <w:rsid w:val="00CF5237"/>
    <w:rsid w:val="00CF544A"/>
    <w:rsid w:val="00CF5789"/>
    <w:rsid w:val="00CF5E4E"/>
    <w:rsid w:val="00CF5FD7"/>
    <w:rsid w:val="00CF677A"/>
    <w:rsid w:val="00CF67F5"/>
    <w:rsid w:val="00CF683B"/>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6B1"/>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6E9"/>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0E5"/>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752"/>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33"/>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303"/>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A1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371C"/>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E55"/>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62"/>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01C"/>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B56"/>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99B"/>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1C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245"/>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075A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7266949">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65342972">
      <w:bodyDiv w:val="1"/>
      <w:marLeft w:val="0"/>
      <w:marRight w:val="0"/>
      <w:marTop w:val="0"/>
      <w:marBottom w:val="0"/>
      <w:divBdr>
        <w:top w:val="none" w:sz="0" w:space="0" w:color="auto"/>
        <w:left w:val="none" w:sz="0" w:space="0" w:color="auto"/>
        <w:bottom w:val="none" w:sz="0" w:space="0" w:color="auto"/>
        <w:right w:val="none" w:sz="0" w:space="0" w:color="auto"/>
      </w:divBdr>
      <w:divsChild>
        <w:div w:id="543912464">
          <w:marLeft w:val="0"/>
          <w:marRight w:val="0"/>
          <w:marTop w:val="0"/>
          <w:marBottom w:val="0"/>
          <w:divBdr>
            <w:top w:val="none" w:sz="0" w:space="0" w:color="auto"/>
            <w:left w:val="none" w:sz="0" w:space="0" w:color="auto"/>
            <w:bottom w:val="none" w:sz="0" w:space="0" w:color="auto"/>
            <w:right w:val="none" w:sz="0" w:space="0" w:color="auto"/>
          </w:divBdr>
          <w:divsChild>
            <w:div w:id="890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31465">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0788237">
      <w:bodyDiv w:val="1"/>
      <w:marLeft w:val="0"/>
      <w:marRight w:val="0"/>
      <w:marTop w:val="0"/>
      <w:marBottom w:val="0"/>
      <w:divBdr>
        <w:top w:val="none" w:sz="0" w:space="0" w:color="auto"/>
        <w:left w:val="none" w:sz="0" w:space="0" w:color="auto"/>
        <w:bottom w:val="none" w:sz="0" w:space="0" w:color="auto"/>
        <w:right w:val="none" w:sz="0" w:space="0" w:color="auto"/>
      </w:divBdr>
      <w:divsChild>
        <w:div w:id="1660842352">
          <w:marLeft w:val="0"/>
          <w:marRight w:val="0"/>
          <w:marTop w:val="0"/>
          <w:marBottom w:val="240"/>
          <w:divBdr>
            <w:top w:val="none" w:sz="0" w:space="0" w:color="auto"/>
            <w:left w:val="none" w:sz="0" w:space="0" w:color="auto"/>
            <w:bottom w:val="none" w:sz="0" w:space="0" w:color="auto"/>
            <w:right w:val="none" w:sz="0" w:space="0" w:color="auto"/>
          </w:divBdr>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57196776">
      <w:bodyDiv w:val="1"/>
      <w:marLeft w:val="0"/>
      <w:marRight w:val="0"/>
      <w:marTop w:val="0"/>
      <w:marBottom w:val="0"/>
      <w:divBdr>
        <w:top w:val="none" w:sz="0" w:space="0" w:color="auto"/>
        <w:left w:val="none" w:sz="0" w:space="0" w:color="auto"/>
        <w:bottom w:val="none" w:sz="0" w:space="0" w:color="auto"/>
        <w:right w:val="none" w:sz="0" w:space="0" w:color="auto"/>
      </w:divBdr>
      <w:divsChild>
        <w:div w:id="41484832">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69731091">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52468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90143">
      <w:bodyDiv w:val="1"/>
      <w:marLeft w:val="0"/>
      <w:marRight w:val="0"/>
      <w:marTop w:val="0"/>
      <w:marBottom w:val="0"/>
      <w:divBdr>
        <w:top w:val="none" w:sz="0" w:space="0" w:color="auto"/>
        <w:left w:val="none" w:sz="0" w:space="0" w:color="auto"/>
        <w:bottom w:val="none" w:sz="0" w:space="0" w:color="auto"/>
        <w:right w:val="none" w:sz="0" w:space="0" w:color="auto"/>
      </w:divBdr>
      <w:divsChild>
        <w:div w:id="826945002">
          <w:marLeft w:val="0"/>
          <w:marRight w:val="0"/>
          <w:marTop w:val="0"/>
          <w:marBottom w:val="0"/>
          <w:divBdr>
            <w:top w:val="none" w:sz="0" w:space="0" w:color="auto"/>
            <w:left w:val="none" w:sz="0" w:space="0" w:color="auto"/>
            <w:bottom w:val="none" w:sz="0" w:space="0" w:color="auto"/>
            <w:right w:val="none" w:sz="0" w:space="0" w:color="auto"/>
          </w:divBdr>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hyperlink" Target="https://pubs.rsc.org/en/content/articlelanding/2020/CC/d0cc01423k" TargetMode="Externa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09D95-1C02-4F05-B929-E6877B421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5</Pages>
  <Words>1070</Words>
  <Characters>5890</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8</cp:revision>
  <cp:lastPrinted>2018-07-10T14:41:00Z</cp:lastPrinted>
  <dcterms:created xsi:type="dcterms:W3CDTF">2020-05-12T07:58:00Z</dcterms:created>
  <dcterms:modified xsi:type="dcterms:W3CDTF">2021-01-04T10:44:00Z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